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D7" w:rsidRPr="00237886" w:rsidRDefault="007278D7" w:rsidP="00990C6E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Srednja vzgojiteljska šola in gimnazija Ljubljana</w:t>
      </w:r>
    </w:p>
    <w:p w:rsidR="007278D7" w:rsidRPr="00237886" w:rsidRDefault="007278D7" w:rsidP="00990C6E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Kardeljeva ploščad 16, Ljubljana</w:t>
      </w: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1700A6">
      <w:pPr>
        <w:pStyle w:val="Naslov1"/>
        <w:shd w:val="clear" w:color="auto" w:fill="8DB3E2" w:themeFill="text2" w:themeFillTint="66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RAZVOJ IN UČENJE PREDŠOLSKEGA OTROKA</w:t>
      </w:r>
    </w:p>
    <w:p w:rsidR="007278D7" w:rsidRPr="00237886" w:rsidRDefault="007278D7" w:rsidP="001700A6">
      <w:pPr>
        <w:shd w:val="clear" w:color="auto" w:fill="8DB3E2" w:themeFill="text2" w:themeFillTint="66"/>
        <w:jc w:val="center"/>
        <w:rPr>
          <w:rFonts w:ascii="Calibri" w:hAnsi="Calibri" w:cs="Calibri"/>
          <w:b/>
          <w:sz w:val="32"/>
          <w:szCs w:val="32"/>
        </w:rPr>
      </w:pPr>
      <w:r w:rsidRPr="00237886">
        <w:rPr>
          <w:rFonts w:ascii="Calibri" w:hAnsi="Calibri" w:cs="Calibri"/>
          <w:b/>
          <w:sz w:val="32"/>
          <w:szCs w:val="32"/>
        </w:rPr>
        <w:t>Šolsko leto 201</w:t>
      </w:r>
      <w:r w:rsidR="001700A6">
        <w:rPr>
          <w:rFonts w:ascii="Calibri" w:hAnsi="Calibri" w:cs="Calibri"/>
          <w:b/>
          <w:sz w:val="32"/>
          <w:szCs w:val="32"/>
        </w:rPr>
        <w:t>5</w:t>
      </w:r>
      <w:r w:rsidRPr="00237886">
        <w:rPr>
          <w:rFonts w:ascii="Calibri" w:hAnsi="Calibri" w:cs="Calibri"/>
          <w:b/>
          <w:sz w:val="32"/>
          <w:szCs w:val="32"/>
        </w:rPr>
        <w:t>/201</w:t>
      </w:r>
      <w:r w:rsidR="001700A6">
        <w:rPr>
          <w:rFonts w:ascii="Calibri" w:hAnsi="Calibri" w:cs="Calibri"/>
          <w:b/>
          <w:sz w:val="32"/>
          <w:szCs w:val="32"/>
        </w:rPr>
        <w:t>6</w:t>
      </w:r>
    </w:p>
    <w:p w:rsidR="007278D7" w:rsidRPr="00237886" w:rsidRDefault="007278D7" w:rsidP="001700A6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7278D7" w:rsidRPr="00237886" w:rsidRDefault="007278D7" w:rsidP="001700A6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7278D7" w:rsidRDefault="007278D7" w:rsidP="001700A6">
      <w:pPr>
        <w:shd w:val="clear" w:color="auto" w:fill="8DB3E2" w:themeFill="text2" w:themeFillTint="66"/>
        <w:jc w:val="center"/>
        <w:rPr>
          <w:rFonts w:ascii="Calibri" w:hAnsi="Calibri" w:cs="Calibri"/>
        </w:rPr>
      </w:pPr>
    </w:p>
    <w:p w:rsidR="007278D7" w:rsidRPr="00237886" w:rsidRDefault="007278D7" w:rsidP="001700A6">
      <w:pPr>
        <w:shd w:val="clear" w:color="auto" w:fill="8DB3E2" w:themeFill="text2" w:themeFillTint="6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MINIMALNI STANDARDI ZA PREDMET RUP 2 (68 ur)</w:t>
      </w: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center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Pr="00237886" w:rsidRDefault="007278D7" w:rsidP="00990C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Program: predšolska vzgoja</w:t>
      </w:r>
    </w:p>
    <w:p w:rsidR="007278D7" w:rsidRPr="00237886" w:rsidRDefault="007278D7" w:rsidP="00990C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Letnik: 4</w:t>
      </w:r>
      <w:r w:rsidRPr="00237886">
        <w:rPr>
          <w:rFonts w:ascii="Calibri" w:hAnsi="Calibri" w:cs="Calibri"/>
        </w:rPr>
        <w:t>.</w:t>
      </w:r>
    </w:p>
    <w:p w:rsidR="007278D7" w:rsidRPr="00237886" w:rsidRDefault="007278D7" w:rsidP="00990C6E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A, B, C</w:t>
      </w: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jc w:val="both"/>
        <w:rPr>
          <w:rFonts w:ascii="Calibri" w:hAnsi="Calibri" w:cs="Calibri"/>
        </w:rPr>
      </w:pPr>
    </w:p>
    <w:p w:rsidR="007278D7" w:rsidRDefault="007278D7" w:rsidP="00990C6E">
      <w:pPr>
        <w:rPr>
          <w:rFonts w:ascii="Calibri" w:hAnsi="Calibri" w:cs="Calibri"/>
        </w:rPr>
      </w:pPr>
      <w:r w:rsidRPr="00237886">
        <w:rPr>
          <w:rFonts w:ascii="Calibri" w:hAnsi="Calibri" w:cs="Calibri"/>
        </w:rPr>
        <w:t>Učitelji: Maja Krajnc, prof.</w:t>
      </w:r>
      <w:r>
        <w:rPr>
          <w:rFonts w:ascii="Calibri" w:hAnsi="Calibri" w:cs="Calibri"/>
        </w:rPr>
        <w:t xml:space="preserve">, </w:t>
      </w:r>
    </w:p>
    <w:p w:rsidR="007278D7" w:rsidRDefault="007278D7" w:rsidP="00F7704C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Mag. Bernarda Nemec, prof.</w:t>
      </w:r>
    </w:p>
    <w:p w:rsidR="00EF2AF3" w:rsidRDefault="00EF2AF3" w:rsidP="00F7704C">
      <w:pPr>
        <w:ind w:firstLine="708"/>
        <w:rPr>
          <w:rFonts w:ascii="Calibri" w:hAnsi="Calibri" w:cs="Calibri"/>
        </w:rPr>
      </w:pPr>
    </w:p>
    <w:p w:rsidR="007278D7" w:rsidRPr="00BA4F38" w:rsidRDefault="007278D7" w:rsidP="001700A6">
      <w:pPr>
        <w:shd w:val="clear" w:color="auto" w:fill="B8CCE4" w:themeFill="accent1" w:themeFillTint="66"/>
        <w:rPr>
          <w:rFonts w:ascii="Calibri" w:hAnsi="Calibri" w:cs="Calibri"/>
          <w:b/>
        </w:rPr>
      </w:pPr>
      <w:r w:rsidRPr="00BA4F38">
        <w:rPr>
          <w:rFonts w:ascii="Calibri" w:hAnsi="Calibri" w:cs="Calibri"/>
          <w:b/>
        </w:rPr>
        <w:lastRenderedPageBreak/>
        <w:t>RAZVOJ GOVORA</w:t>
      </w:r>
    </w:p>
    <w:p w:rsidR="007278D7" w:rsidRDefault="007278D7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vlogo staršev v </w:t>
      </w:r>
      <w:proofErr w:type="spellStart"/>
      <w:r>
        <w:rPr>
          <w:rFonts w:ascii="Calibri" w:hAnsi="Calibri" w:cs="Calibri"/>
        </w:rPr>
        <w:t>predjezikovnem</w:t>
      </w:r>
      <w:proofErr w:type="spellEnd"/>
      <w:r>
        <w:rPr>
          <w:rFonts w:ascii="Calibri" w:hAnsi="Calibri" w:cs="Calibri"/>
        </w:rPr>
        <w:t xml:space="preserve"> obdobju in stopnji pravega govora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pojem govor, namenjen otroku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dve ugotovitvi raziskav o različnem spodbujanju govora</w:t>
      </w:r>
    </w:p>
    <w:p w:rsidR="00EF2AF3" w:rsidRDefault="00EF2AF3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in razlikuje socialni in zasebni govor</w:t>
      </w:r>
    </w:p>
    <w:p w:rsidR="00EF2AF3" w:rsidRDefault="00EF2AF3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pojem odloženi  razvoj govora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pojem dvojezičnost, njegov vpliv na razvoj govora in opredelijo kritično obdobje za učenje tujega jezika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in pojasnijo pomen branja in socialne interakcije pri porajajoči se pismenosti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naštejejo metode opismenjevanja in pojasnijo vsaj eno izmed njih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temeljne povezave med razvojem mišljenja in govora</w:t>
      </w:r>
    </w:p>
    <w:p w:rsidR="007278D7" w:rsidRDefault="007278D7" w:rsidP="00990C6E">
      <w:pPr>
        <w:rPr>
          <w:rFonts w:ascii="Calibri" w:hAnsi="Calibri" w:cs="Calibri"/>
        </w:rPr>
      </w:pPr>
    </w:p>
    <w:p w:rsidR="007278D7" w:rsidRPr="00BA4F38" w:rsidRDefault="007278D7" w:rsidP="001700A6">
      <w:pPr>
        <w:shd w:val="clear" w:color="auto" w:fill="B8CCE4" w:themeFill="accent1" w:themeFillTint="66"/>
        <w:rPr>
          <w:rFonts w:ascii="Calibri" w:hAnsi="Calibri" w:cs="Calibri"/>
          <w:b/>
        </w:rPr>
      </w:pPr>
      <w:r w:rsidRPr="00BA4F38">
        <w:rPr>
          <w:rFonts w:ascii="Calibri" w:hAnsi="Calibri" w:cs="Calibri"/>
          <w:b/>
        </w:rPr>
        <w:t>SOCIALNO-ČUSTVENI RAZVOJ</w:t>
      </w:r>
    </w:p>
    <w:p w:rsidR="007278D7" w:rsidRDefault="007278D7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 xml:space="preserve">pojasni </w:t>
      </w:r>
      <w:proofErr w:type="spellStart"/>
      <w:r w:rsidRPr="00C5448E">
        <w:rPr>
          <w:rFonts w:ascii="Calibri" w:hAnsi="Calibri" w:cs="Calibri"/>
        </w:rPr>
        <w:t>devetdimen</w:t>
      </w:r>
      <w:r w:rsidR="00EF2AF3">
        <w:rPr>
          <w:rFonts w:ascii="Calibri" w:hAnsi="Calibri" w:cs="Calibri"/>
        </w:rPr>
        <w:t>zio</w:t>
      </w:r>
      <w:r w:rsidRPr="00C5448E">
        <w:rPr>
          <w:rFonts w:ascii="Calibri" w:hAnsi="Calibri" w:cs="Calibri"/>
        </w:rPr>
        <w:t>nalni</w:t>
      </w:r>
      <w:proofErr w:type="spellEnd"/>
      <w:r w:rsidRPr="00C5448E">
        <w:rPr>
          <w:rFonts w:ascii="Calibri" w:hAnsi="Calibri" w:cs="Calibri"/>
        </w:rPr>
        <w:t xml:space="preserve"> model temperamenta in za vsako dimenzijo navedejo vsaj eno značilnost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tri tipe temperamenta in vsakega ponazorijo z vsaj eno lastnostjo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tri dejavnike temperamenta, ki izhajajo iz otrokovega socialnega okolja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modela ujemanja socialnega okolja s temperamentom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opredelijo pojem navezanosti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pojasnijo temeljne značilnosti stopenj razvoja navezanosti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tipe navezanosti in vsako ponazorijo z vsaj dvema lastnostma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kateri tipi navezanosti so ogrožajoče,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razvoja navezanosti v predšolskem obdobju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pojem temeljnih in kompleksnih čustev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v katerih čustvenih stanjih se lahko nahaja novorojenček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razvoja veselja, jeze in žalosti, strahu (tudi strahu pred ločitvijo)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vsaj dve strategiji pomoč pri premagovanju otroških strahov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 xml:space="preserve">pojasni zakaj je strah pred ločitvijo razvojen 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vsaj dve strategiji za premagovanje strahu pred ločitvijo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opredeli pojem agresivnosti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vsaj 2 para vrst agresivnosti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dva dejavnika agresivnega vedenja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in pojasni vsaj tri smernice za ravnanje ob agresivnem vedenju otroka</w:t>
      </w:r>
    </w:p>
    <w:p w:rsidR="007278D7" w:rsidRPr="00C5448E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razvoj kompleksnih čustev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tri čustvene potrebe otroka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pojav in vzroke otroške trme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tri smernice ravnanja ob izbruhu otroške trme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temeljne značilnosti teoretičnih predpostavk o razvoju otrokove samopodobe (behaviorizem, psihodinamične teorije)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strukture osebnosti po Freudu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stopnje psihoseksualnega razvoja po Freudu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</w:t>
      </w:r>
      <w:proofErr w:type="spellStart"/>
      <w:r>
        <w:rPr>
          <w:rFonts w:ascii="Calibri" w:hAnsi="Calibri" w:cs="Calibri"/>
        </w:rPr>
        <w:t>Ojdipov</w:t>
      </w:r>
      <w:proofErr w:type="spellEnd"/>
      <w:r>
        <w:rPr>
          <w:rFonts w:ascii="Calibri" w:hAnsi="Calibri" w:cs="Calibri"/>
        </w:rPr>
        <w:t xml:space="preserve"> in Elektrin kompleks in njun pomen za oblikovanje samopodobe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pojasni vsaj dve temeljni značilnosti teorije psihosocialnega razvoja po </w:t>
      </w:r>
      <w:proofErr w:type="spellStart"/>
      <w:r>
        <w:rPr>
          <w:rFonts w:ascii="Calibri" w:hAnsi="Calibri" w:cs="Calibri"/>
        </w:rPr>
        <w:t>Eriksonu</w:t>
      </w:r>
      <w:proofErr w:type="spellEnd"/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 stopnje razvoja po </w:t>
      </w:r>
      <w:proofErr w:type="spellStart"/>
      <w:r>
        <w:rPr>
          <w:rFonts w:ascii="Calibri" w:hAnsi="Calibri" w:cs="Calibri"/>
        </w:rPr>
        <w:t>Eriksonu</w:t>
      </w:r>
      <w:proofErr w:type="spellEnd"/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opredeli in opiše stopnjo po teoriji </w:t>
      </w:r>
      <w:proofErr w:type="spellStart"/>
      <w:r>
        <w:rPr>
          <w:rFonts w:ascii="Calibri" w:hAnsi="Calibri" w:cs="Calibri"/>
        </w:rPr>
        <w:t>Eriksona</w:t>
      </w:r>
      <w:proofErr w:type="spellEnd"/>
      <w:r>
        <w:rPr>
          <w:rFonts w:ascii="Calibri" w:hAnsi="Calibri" w:cs="Calibri"/>
        </w:rPr>
        <w:t>, kjer posameznik oblikuje samopodobo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teorij učenje in socialnega učenja, </w:t>
      </w:r>
      <w:proofErr w:type="spellStart"/>
      <w:r>
        <w:rPr>
          <w:rFonts w:ascii="Calibri" w:hAnsi="Calibri" w:cs="Calibri"/>
        </w:rPr>
        <w:t>spoznavnorazvojnih</w:t>
      </w:r>
      <w:proofErr w:type="spellEnd"/>
      <w:r>
        <w:rPr>
          <w:rFonts w:ascii="Calibri" w:hAnsi="Calibri" w:cs="Calibri"/>
        </w:rPr>
        <w:t xml:space="preserve"> teorij in teorij spolnih shem, ki razlagajo razvoj pojma spola.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opiše empirično preverjanje razvoja pojma samega sebe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opredeli pojem samopodobe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vsaj tri vrste samopodobe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vsaj dva znaka pozitivne samopodobe in dva znaka negativne samopodobe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 in pojasni vsaj dve prvini samopodobe po </w:t>
      </w:r>
      <w:proofErr w:type="spellStart"/>
      <w:r>
        <w:rPr>
          <w:rFonts w:ascii="Calibri" w:hAnsi="Calibri" w:cs="Calibri"/>
        </w:rPr>
        <w:t>Youngsovi</w:t>
      </w:r>
      <w:proofErr w:type="spellEnd"/>
      <w:r>
        <w:rPr>
          <w:rFonts w:ascii="Calibri" w:hAnsi="Calibri" w:cs="Calibri"/>
        </w:rPr>
        <w:t>, s katerimi spodbujamo pozitivno samopodobo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pojasnijo temeljne značilnosti teorije moralnega presojanja po </w:t>
      </w:r>
      <w:proofErr w:type="spellStart"/>
      <w:r>
        <w:rPr>
          <w:rFonts w:ascii="Calibri" w:hAnsi="Calibri" w:cs="Calibri"/>
        </w:rPr>
        <w:t>Kohlbergu</w:t>
      </w:r>
      <w:proofErr w:type="spellEnd"/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navedejo stopnje moralnega razvoja in pojasnijo vsaj dve značilnosti vsake stopnje po </w:t>
      </w:r>
      <w:proofErr w:type="spellStart"/>
      <w:r>
        <w:rPr>
          <w:rFonts w:ascii="Calibri" w:hAnsi="Calibri" w:cs="Calibri"/>
        </w:rPr>
        <w:t>Kohlbergu</w:t>
      </w:r>
      <w:proofErr w:type="spellEnd"/>
    </w:p>
    <w:p w:rsidR="007278D7" w:rsidRDefault="007278D7" w:rsidP="00990C6E">
      <w:pPr>
        <w:pStyle w:val="Odstavekseznama"/>
        <w:rPr>
          <w:rFonts w:ascii="Calibri" w:hAnsi="Calibri" w:cs="Calibri"/>
        </w:rPr>
      </w:pPr>
    </w:p>
    <w:p w:rsidR="007278D7" w:rsidRPr="00BA4F38" w:rsidRDefault="007278D7" w:rsidP="001700A6">
      <w:pPr>
        <w:pStyle w:val="Odstavekseznama"/>
        <w:shd w:val="clear" w:color="auto" w:fill="B8CCE4" w:themeFill="accent1" w:themeFillTint="66"/>
        <w:ind w:left="0"/>
        <w:rPr>
          <w:rFonts w:ascii="Calibri" w:hAnsi="Calibri" w:cs="Calibri"/>
        </w:rPr>
      </w:pPr>
      <w:r w:rsidRPr="00BA4F38">
        <w:rPr>
          <w:rFonts w:ascii="Calibri" w:hAnsi="Calibri" w:cs="Calibri"/>
          <w:b/>
        </w:rPr>
        <w:t>RAZVOJ RISBE</w:t>
      </w:r>
    </w:p>
    <w:p w:rsidR="007278D7" w:rsidRDefault="007278D7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stopnje razvoja otroške risbe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opredeli pojme čečkanje, naključni realizem, intelektualni realizem, </w:t>
      </w:r>
      <w:proofErr w:type="spellStart"/>
      <w:r>
        <w:rPr>
          <w:rFonts w:ascii="Calibri" w:hAnsi="Calibri" w:cs="Calibri"/>
        </w:rPr>
        <w:t>rentgentsko</w:t>
      </w:r>
      <w:proofErr w:type="spellEnd"/>
      <w:r>
        <w:rPr>
          <w:rFonts w:ascii="Calibri" w:hAnsi="Calibri" w:cs="Calibri"/>
        </w:rPr>
        <w:t xml:space="preserve"> risanja, dinamizem, glavonožec, konvencionalna človeška figura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posameznih stopenj in </w:t>
      </w:r>
      <w:proofErr w:type="spellStart"/>
      <w:r>
        <w:rPr>
          <w:rFonts w:ascii="Calibri" w:hAnsi="Calibri" w:cs="Calibri"/>
        </w:rPr>
        <w:t>podstopenj</w:t>
      </w:r>
      <w:proofErr w:type="spellEnd"/>
      <w:r>
        <w:rPr>
          <w:rFonts w:ascii="Calibri" w:hAnsi="Calibri" w:cs="Calibri"/>
        </w:rPr>
        <w:t xml:space="preserve"> razvoja otroške risbe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razvoj risanja človeške figure</w:t>
      </w:r>
    </w:p>
    <w:p w:rsidR="007278D7" w:rsidRDefault="007278D7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pomen vloge odraslega pri razvoja otroške risbe</w:t>
      </w:r>
    </w:p>
    <w:p w:rsidR="00EF2AF3" w:rsidRDefault="00EF2AF3" w:rsidP="00990C6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</w:p>
    <w:p w:rsidR="00EF2AF3" w:rsidRPr="00BA4F38" w:rsidRDefault="00EF2AF3" w:rsidP="001700A6">
      <w:pPr>
        <w:pStyle w:val="Odstavekseznama"/>
        <w:shd w:val="clear" w:color="auto" w:fill="B8CCE4" w:themeFill="accent1" w:themeFillTint="66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RAZVOJ IGRE</w:t>
      </w:r>
    </w:p>
    <w:p w:rsidR="007278D7" w:rsidRDefault="00EF2AF3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EF2AF3" w:rsidRDefault="00EF2AF3" w:rsidP="00EF2AF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tri vrste iger</w:t>
      </w:r>
    </w:p>
    <w:p w:rsidR="00EF2AF3" w:rsidRPr="00EF2AF3" w:rsidRDefault="00EF2AF3" w:rsidP="00EF2AF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razlikuje vsaj tri stopnje otrokovega vključevanja v igro</w:t>
      </w:r>
    </w:p>
    <w:p w:rsidR="007278D7" w:rsidRDefault="007278D7" w:rsidP="00990C6E">
      <w:pPr>
        <w:rPr>
          <w:rFonts w:ascii="Calibri" w:hAnsi="Calibri" w:cs="Calibri"/>
          <w:b/>
        </w:rPr>
      </w:pPr>
    </w:p>
    <w:p w:rsidR="007278D7" w:rsidRPr="006B0811" w:rsidRDefault="007278D7" w:rsidP="001700A6">
      <w:pPr>
        <w:shd w:val="clear" w:color="auto" w:fill="B8CCE4" w:themeFill="accent1" w:themeFillTint="66"/>
        <w:rPr>
          <w:rFonts w:ascii="Calibri" w:hAnsi="Calibri" w:cs="Calibri"/>
          <w:b/>
        </w:rPr>
      </w:pPr>
      <w:r w:rsidRPr="006B0811">
        <w:rPr>
          <w:rFonts w:ascii="Calibri" w:hAnsi="Calibri" w:cs="Calibri"/>
          <w:b/>
        </w:rPr>
        <w:t>DEJAVNIKI IN OBLIKE OTROŠKEGA VEDENJA</w:t>
      </w:r>
    </w:p>
    <w:p w:rsidR="007278D7" w:rsidRDefault="007278D7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7278D7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in pojasni temeljne značilnosti razvoja odnosa s sorojenci in vrstniki</w:t>
      </w:r>
    </w:p>
    <w:p w:rsidR="007278D7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in pojasni temeljne značilnosti razvoja prijateljstva</w:t>
      </w:r>
    </w:p>
    <w:p w:rsidR="007278D7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tri značilnosti priljubljenih otrok</w:t>
      </w:r>
    </w:p>
    <w:p w:rsidR="007278D7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pojem </w:t>
      </w:r>
      <w:proofErr w:type="spellStart"/>
      <w:r>
        <w:rPr>
          <w:rFonts w:ascii="Calibri" w:hAnsi="Calibri" w:cs="Calibri"/>
        </w:rPr>
        <w:t>prosocialno</w:t>
      </w:r>
      <w:proofErr w:type="spellEnd"/>
      <w:r>
        <w:rPr>
          <w:rFonts w:ascii="Calibri" w:hAnsi="Calibri" w:cs="Calibri"/>
        </w:rPr>
        <w:t xml:space="preserve"> vedenje, altruizem, </w:t>
      </w:r>
      <w:proofErr w:type="spellStart"/>
      <w:r>
        <w:rPr>
          <w:rFonts w:ascii="Calibri" w:hAnsi="Calibri" w:cs="Calibri"/>
        </w:rPr>
        <w:t>proindividualno</w:t>
      </w:r>
      <w:proofErr w:type="spellEnd"/>
      <w:r>
        <w:rPr>
          <w:rFonts w:ascii="Calibri" w:hAnsi="Calibri" w:cs="Calibri"/>
        </w:rPr>
        <w:t xml:space="preserve"> vedenje</w:t>
      </w:r>
    </w:p>
    <w:p w:rsidR="007278D7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razvoja </w:t>
      </w:r>
      <w:proofErr w:type="spellStart"/>
      <w:r>
        <w:rPr>
          <w:rFonts w:ascii="Calibri" w:hAnsi="Calibri" w:cs="Calibri"/>
        </w:rPr>
        <w:t>prosocialnega</w:t>
      </w:r>
      <w:proofErr w:type="spellEnd"/>
      <w:r>
        <w:rPr>
          <w:rFonts w:ascii="Calibri" w:hAnsi="Calibri" w:cs="Calibri"/>
        </w:rPr>
        <w:t xml:space="preserve"> vedenja, </w:t>
      </w:r>
      <w:proofErr w:type="spellStart"/>
      <w:r>
        <w:rPr>
          <w:rFonts w:ascii="Calibri" w:hAnsi="Calibri" w:cs="Calibri"/>
        </w:rPr>
        <w:t>proindividualnega</w:t>
      </w:r>
      <w:proofErr w:type="spellEnd"/>
      <w:r>
        <w:rPr>
          <w:rFonts w:ascii="Calibri" w:hAnsi="Calibri" w:cs="Calibri"/>
        </w:rPr>
        <w:t xml:space="preserve"> in agresivnega vedenja</w:t>
      </w:r>
    </w:p>
    <w:p w:rsidR="007278D7" w:rsidRPr="006B0811" w:rsidRDefault="007278D7" w:rsidP="00990C6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dva dejavnika agresivnega vedenja</w:t>
      </w:r>
    </w:p>
    <w:p w:rsidR="007278D7" w:rsidRDefault="007278D7" w:rsidP="00990C6E">
      <w:pPr>
        <w:rPr>
          <w:rFonts w:ascii="Calibri" w:hAnsi="Calibri" w:cs="Calibri"/>
        </w:rPr>
      </w:pPr>
    </w:p>
    <w:p w:rsidR="007278D7" w:rsidRPr="006B0811" w:rsidRDefault="007278D7" w:rsidP="001700A6">
      <w:pPr>
        <w:shd w:val="clear" w:color="auto" w:fill="B8CCE4" w:themeFill="accent1" w:themeFillTint="66"/>
        <w:rPr>
          <w:rFonts w:ascii="Calibri" w:hAnsi="Calibri" w:cs="Calibri"/>
          <w:b/>
        </w:rPr>
      </w:pPr>
      <w:bookmarkStart w:id="0" w:name="_GoBack"/>
      <w:r w:rsidRPr="006B0811">
        <w:rPr>
          <w:rFonts w:ascii="Calibri" w:hAnsi="Calibri" w:cs="Calibri"/>
          <w:b/>
        </w:rPr>
        <w:t>OBLIKOVANJE SPODBUDNEGA OKOLJA ZA RAZVOJ</w:t>
      </w:r>
    </w:p>
    <w:bookmarkEnd w:id="0"/>
    <w:p w:rsidR="007278D7" w:rsidRDefault="007278D7" w:rsidP="00990C6E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skupine otrok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in razlikuje programe, v katere se lahko vključujejo otroci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postopek usmerjanja otrok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vsaj tri načela dela otrok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Pr="006B0811">
        <w:rPr>
          <w:rFonts w:ascii="Calibri" w:hAnsi="Calibri" w:cs="Calibri"/>
        </w:rPr>
        <w:t>ojasni pojem stigmatiziranje in kakšen je pomen</w:t>
      </w:r>
      <w:r>
        <w:rPr>
          <w:rFonts w:ascii="Calibri" w:hAnsi="Calibri" w:cs="Calibri"/>
        </w:rPr>
        <w:t xml:space="preserve"> preprečevanja</w:t>
      </w:r>
      <w:r w:rsidRPr="006B0811">
        <w:rPr>
          <w:rFonts w:ascii="Calibri" w:hAnsi="Calibri" w:cs="Calibri"/>
        </w:rPr>
        <w:t xml:space="preserve"> stigmatiziranja za počutje otroka s posebnimi potrebami</w:t>
      </w:r>
      <w:r>
        <w:rPr>
          <w:rFonts w:ascii="Calibri" w:hAnsi="Calibri" w:cs="Calibri"/>
        </w:rPr>
        <w:t>,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vloge vzgojitelja pri delu s  starši otrok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značilnosti za posamezno skupino otrok s posebnimi potrebami</w:t>
      </w:r>
    </w:p>
    <w:p w:rsidR="007278D7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opišejo temeljne značilnosti vključevanja otrok s posebnimi potrebami v redne oddelke vrtca</w:t>
      </w:r>
    </w:p>
    <w:p w:rsidR="007278D7" w:rsidRPr="006B0811" w:rsidRDefault="007278D7" w:rsidP="00990C6E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načela uspešnega načrtovanja vključevanja otrok s posebnimi potrebami v redne oddelke vrtca</w:t>
      </w:r>
    </w:p>
    <w:p w:rsidR="007278D7" w:rsidRDefault="007278D7"/>
    <w:sectPr w:rsidR="007278D7" w:rsidSect="0023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173"/>
    <w:multiLevelType w:val="hybridMultilevel"/>
    <w:tmpl w:val="DCA079D4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132"/>
    <w:multiLevelType w:val="hybridMultilevel"/>
    <w:tmpl w:val="3734381A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4A2E"/>
    <w:multiLevelType w:val="hybridMultilevel"/>
    <w:tmpl w:val="A5A2C892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6E"/>
    <w:rsid w:val="001700A6"/>
    <w:rsid w:val="002374EF"/>
    <w:rsid w:val="00237886"/>
    <w:rsid w:val="002526C2"/>
    <w:rsid w:val="002D642F"/>
    <w:rsid w:val="006B0811"/>
    <w:rsid w:val="007278D7"/>
    <w:rsid w:val="00990C6E"/>
    <w:rsid w:val="00BA4F38"/>
    <w:rsid w:val="00C5448E"/>
    <w:rsid w:val="00D4001B"/>
    <w:rsid w:val="00EF2AF3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C6E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90C6E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90C6E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990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C6E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90C6E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90C6E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99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vzgojiteljska šola in gimnazija Ljubljana</vt:lpstr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creator>Alenka Pokovec</dc:creator>
  <cp:lastModifiedBy>Uporabnik</cp:lastModifiedBy>
  <cp:revision>3</cp:revision>
  <dcterms:created xsi:type="dcterms:W3CDTF">2014-08-22T09:10:00Z</dcterms:created>
  <dcterms:modified xsi:type="dcterms:W3CDTF">2015-08-20T07:45:00Z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0x010100CFB1D57DA62ED042A503B1CE976F3ABD</vt:lpwstr>
  </property>
</Properties>
</file>