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EE" w:rsidRPr="00AD15EE" w:rsidRDefault="00AD15EE" w:rsidP="00DD40DA">
      <w:pPr>
        <w:pStyle w:val="Naslov"/>
        <w:jc w:val="both"/>
      </w:pPr>
      <w:bookmarkStart w:id="0" w:name="_GoBack"/>
      <w:bookmarkEnd w:id="0"/>
      <w:r w:rsidRPr="00AD15EE">
        <w:t xml:space="preserve">MINIMALNI STANDARDI </w:t>
      </w:r>
    </w:p>
    <w:p w:rsidR="00AD15EE" w:rsidRDefault="00AD15EE" w:rsidP="00DD40DA">
      <w:pPr>
        <w:pStyle w:val="Podnaslov"/>
        <w:jc w:val="both"/>
      </w:pPr>
      <w:r>
        <w:t>pri predmetu</w:t>
      </w:r>
    </w:p>
    <w:p w:rsidR="00AD15EE" w:rsidRPr="00AD15EE" w:rsidRDefault="00AD15EE" w:rsidP="00DD40DA">
      <w:pPr>
        <w:pStyle w:val="Podnaslov"/>
        <w:jc w:val="both"/>
        <w:rPr>
          <w:sz w:val="36"/>
        </w:rPr>
      </w:pPr>
      <w:r w:rsidRPr="00AD15EE">
        <w:rPr>
          <w:sz w:val="36"/>
        </w:rPr>
        <w:t>BIOLOGIJA</w:t>
      </w:r>
    </w:p>
    <w:p w:rsidR="00AD15EE" w:rsidRDefault="00AD15EE" w:rsidP="00DD40DA">
      <w:pPr>
        <w:pStyle w:val="Podnaslov"/>
        <w:jc w:val="both"/>
      </w:pPr>
      <w:r>
        <w:t xml:space="preserve"> (1. letnik – umetniška gimnazija)</w:t>
      </w:r>
    </w:p>
    <w:p w:rsidR="00AD15EE" w:rsidRPr="00DD40DA" w:rsidRDefault="00AD15EE" w:rsidP="00DD40DA">
      <w:pPr>
        <w:pStyle w:val="Brezrazmikov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D40DA">
        <w:rPr>
          <w:rFonts w:ascii="Times New Roman" w:hAnsi="Times New Roman" w:cs="Times New Roman"/>
          <w:b/>
          <w:sz w:val="28"/>
          <w:u w:val="single"/>
        </w:rPr>
        <w:t xml:space="preserve">A Življenje na Zemlji </w:t>
      </w:r>
    </w:p>
    <w:p w:rsidR="00AD15EE" w:rsidRPr="003356F5" w:rsidRDefault="00AD15EE" w:rsidP="00DD40DA">
      <w:pPr>
        <w:pStyle w:val="Brezrazmikov"/>
        <w:jc w:val="both"/>
        <w:rPr>
          <w:rFonts w:ascii="Times New Roman" w:hAnsi="Times New Roman" w:cs="Times New Roman"/>
          <w:sz w:val="28"/>
        </w:rPr>
      </w:pPr>
      <w:r w:rsidRPr="003356F5">
        <w:rPr>
          <w:rFonts w:ascii="Times New Roman" w:hAnsi="Times New Roman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Dijaki: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in razumejo osnovne značilnosti življenja (temeljne koncepte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biologije);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življenjske oz. biotske procese omogočajo nujni osnovni pogoji: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izbirno prepustne membrane celic, snovne in energijske spremembe, dedna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snov s kodiranimi informacijami in mehanizmi za preprečevanje škodljivih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vplivov oz. reakcij ;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je biologija naravoslovna veda, ki preučuje razvoj, zgradbo in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delovanje živih sistemov in njihovo medsebojno povezanost ; </w:t>
      </w:r>
    </w:p>
    <w:p w:rsidR="00AD15EE" w:rsidRPr="00DD40DA" w:rsidRDefault="00AD15EE" w:rsidP="006A3A75">
      <w:pPr>
        <w:pStyle w:val="Brezrazmikov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poznajo različna področja biologije.</w:t>
      </w:r>
    </w:p>
    <w:p w:rsidR="00AD15EE" w:rsidRPr="00DD40DA" w:rsidRDefault="00AD15EE" w:rsidP="00DD40DA">
      <w:pPr>
        <w:pStyle w:val="Brezrazmikov"/>
        <w:tabs>
          <w:tab w:val="left" w:pos="1080"/>
        </w:tabs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  <w:r w:rsidR="003356F5" w:rsidRPr="00DD40DA">
        <w:rPr>
          <w:rFonts w:asciiTheme="majorHAnsi" w:hAnsiTheme="majorHAnsi" w:cs="Times New Roman"/>
          <w:sz w:val="28"/>
        </w:rPr>
        <w:tab/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  <w:r w:rsidR="00B32382">
        <w:rPr>
          <w:rFonts w:asciiTheme="majorHAnsi" w:hAnsiTheme="majorHAnsi" w:cs="Times New Roman"/>
          <w:sz w:val="28"/>
        </w:rPr>
        <w:t>m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b/>
          <w:sz w:val="28"/>
          <w:u w:val="single"/>
        </w:rPr>
      </w:pPr>
      <w:r w:rsidRPr="00DD40DA">
        <w:rPr>
          <w:rFonts w:asciiTheme="majorHAnsi" w:hAnsiTheme="majorHAnsi" w:cs="Times New Roman"/>
          <w:b/>
          <w:sz w:val="28"/>
          <w:u w:val="single"/>
        </w:rPr>
        <w:t>B Raziskovanje in poskusi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Dijaki: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pristope k raziskovalnemu delu v biologiji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b/>
          <w:sz w:val="28"/>
          <w:u w:val="single"/>
        </w:rPr>
      </w:pPr>
      <w:r w:rsidRPr="00DD40DA">
        <w:rPr>
          <w:rFonts w:asciiTheme="majorHAnsi" w:hAnsiTheme="majorHAnsi" w:cs="Times New Roman"/>
          <w:b/>
          <w:sz w:val="28"/>
          <w:u w:val="single"/>
        </w:rPr>
        <w:t>C Zgradba in delovanje celice</w:t>
      </w:r>
    </w:p>
    <w:p w:rsidR="00AD15EE" w:rsidRPr="003356F5" w:rsidRDefault="00AD15EE" w:rsidP="00DD40DA">
      <w:pPr>
        <w:pStyle w:val="Brezrazmikov"/>
        <w:jc w:val="both"/>
        <w:rPr>
          <w:rFonts w:ascii="Times New Roman" w:hAnsi="Times New Roman" w:cs="Times New Roman"/>
          <w:sz w:val="28"/>
        </w:rPr>
      </w:pPr>
      <w:r w:rsidRPr="003356F5">
        <w:rPr>
          <w:rFonts w:ascii="Times New Roman" w:hAnsi="Times New Roman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Dijaki: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zgradbo svetlobnega mikroskopa in razumejo načela njegovega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delovanja;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spoznajo zgodovinsko vlogo mikroskopa v razvoju biološke znanosti;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znajo pripraviti mokre mikroskopske preparate;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znajo mikroskopirati;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natančno opazujejo in skicira objekte;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lastRenderedPageBreak/>
        <w:t xml:space="preserve">razumejo, da so celice osnovne funkcionalne in gradbene enote organizmov;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velikost celic in razumejo, da je njihova velikost omejena predvsem s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hitrostjo difuzije;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vlogo in pomen vode, anorganskih in organskih snovi za celice;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osnovne skupine organskih molekul (mono-, di-in polisaharidi,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mašobe in fosfolipidi, aminokisline in beljakovine);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osnovne razlike med </w:t>
      </w:r>
      <w:proofErr w:type="spellStart"/>
      <w:r w:rsidRPr="00DD40DA">
        <w:rPr>
          <w:rFonts w:asciiTheme="majorHAnsi" w:hAnsiTheme="majorHAnsi" w:cs="Times New Roman"/>
          <w:sz w:val="28"/>
        </w:rPr>
        <w:t>prokariontsko</w:t>
      </w:r>
      <w:proofErr w:type="spellEnd"/>
      <w:r w:rsidRPr="00DD40DA">
        <w:rPr>
          <w:rFonts w:asciiTheme="majorHAnsi" w:hAnsiTheme="majorHAnsi" w:cs="Times New Roman"/>
          <w:sz w:val="28"/>
        </w:rPr>
        <w:t xml:space="preserve"> in </w:t>
      </w:r>
      <w:proofErr w:type="spellStart"/>
      <w:r w:rsidRPr="00DD40DA">
        <w:rPr>
          <w:rFonts w:asciiTheme="majorHAnsi" w:hAnsiTheme="majorHAnsi" w:cs="Times New Roman"/>
          <w:sz w:val="28"/>
        </w:rPr>
        <w:t>evkariontsko</w:t>
      </w:r>
      <w:proofErr w:type="spellEnd"/>
      <w:r w:rsidRPr="00DD40DA">
        <w:rPr>
          <w:rFonts w:asciiTheme="majorHAnsi" w:hAnsiTheme="majorHAnsi" w:cs="Times New Roman"/>
          <w:sz w:val="28"/>
        </w:rPr>
        <w:t xml:space="preserve"> celico (rastlinsko, živalsko, glivno);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je evkariontska celica zgrajena iz različnih, med seboj soodvisnih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organelov; poznajo organele in razumejo njihove osnovne funkcije ter njihov evolucijski izvor;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razlike v zgradbi celic in virusov;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zgradbo biotske membrane in njeno vlogo kot mejo med različnimi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razdelki;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izbirno prepustnost biotske membrane in osnovne načine prehajanja snovi skoznjo;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je celična membrana selektivno prepustna;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so presnovni procesi v celici skupek kemijskih reakcij, v katerih se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pretvarjajo energija in snovi;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osnovni koncept poteka encimsko katalizirane reakcije (model »ključ in ključavnica«) in vplive nanjo;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celice običajno energijo, ki se sprošča v presnovnih procesih,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začasno shranjujejo v fosfatnih vezeh majhne energetsko bogate molekule -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ATP;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je ATP v vseh živih bitjih neposredni vir energije za poganjanje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bioloških procesov in razumejo, da celice obnavljajo ATP ob razgradnji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organskih molekul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spoznajo, da v avtotrofnih organizmih druge oblike energije (svetloba)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omogočajo obnavljanje ATP za sintezo organskih snovi 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fotosintezo razložijo kot niz reakcij, v katerih najprej fotosintezna barvila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sprejmejo svetlobno energijo, ki se nato pretvori v kemijsko energijo energijsko bogatih molekul, te pa omogočijo vezavo ogljikovega dioksida v organske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molekule; ob tem se kot stranski produkt iz vode sprošča kisik;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zgradbo nukleinskih kislin;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lastRenderedPageBreak/>
        <w:t xml:space="preserve">razumejo, da so zgradba in kemijske lastnosti DNA temelj za kodiranje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informacij v genih (kot zaporedje molekulskih »črk« -nukleotidov) in za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podvojevanje DNA (princip »matrice«);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je vsak kromosom v evkariontski celici zgrajen iz ene molekule DNA in beljakovin;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vedo, da je gen del molekule DNA, da vsak kromosom vsebuje veliko genov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zgradbo in vlogo genetskega koda pri prepisovanju in prevajanju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informacije od DNA preko RNA do beljakovin;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osnovne mehanizme sinteze beljakovin;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delitev evkariontske celice;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spremembe v strukturi kromosoma v celičnem ciklu; 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poznajo potek mitoze;</w:t>
      </w:r>
    </w:p>
    <w:p w:rsidR="00AD15EE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poznajo, da z mitozo, če poteka brez napak, nastajajo genetsko enake celice, </w:t>
      </w:r>
    </w:p>
    <w:p w:rsidR="00DD40DA" w:rsidRPr="00DD40DA" w:rsidRDefault="00AD15EE" w:rsidP="006A3A75">
      <w:pPr>
        <w:pStyle w:val="Brezrazmikov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kar omogoča rast in obnavljanje mnogoceličnih organizmov in razmnoževanje enoceličnih organizmov</w:t>
      </w:r>
    </w:p>
    <w:p w:rsidR="00DD40DA" w:rsidRDefault="00DD40DA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b/>
          <w:sz w:val="28"/>
          <w:u w:val="single"/>
        </w:rPr>
      </w:pPr>
      <w:r w:rsidRPr="00DD40DA">
        <w:rPr>
          <w:rFonts w:asciiTheme="majorHAnsi" w:hAnsiTheme="majorHAnsi" w:cs="Times New Roman"/>
          <w:b/>
          <w:sz w:val="28"/>
          <w:u w:val="single"/>
        </w:rPr>
        <w:t>D Geni in dedovanje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Dijaki: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dedno lastnost lahko določa en gen ali več genov, in da v povezavi z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okoljem en gen lahko vpliva na več kot eno lastnost organizma; razumejo, da rastlinske in živalske celice vsebujejo več tisoč različnih genov,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da imajo običajno po dve kopiji vsakega gena (dva alela) in da sta lahko alela enaka ali nekoliko različna (homozigotnost in heterozigotnost);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različni aleli nastajajo z mutacijami – spremembami v zaporedju nukleotidov v molekuli DNA;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so mutageni dejavniki sestavni del okolja in poznajo pogoste mutagene dejavnike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tudi okolje vpliva na izražanje v genih zapisanih lastnosti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organizmov (zato se lahko isti genotip v različnih okoliščinah izrazi kot različen fenotip)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sta osnova za ustvarjanje novih genskih kombinacij mejoza in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oploditev ter s tem povezano prehajanje med</w:t>
      </w:r>
      <w:r w:rsidR="00DD40DA">
        <w:rPr>
          <w:rFonts w:asciiTheme="majorHAnsi" w:hAnsiTheme="majorHAnsi" w:cs="Times New Roman"/>
          <w:sz w:val="28"/>
        </w:rPr>
        <w:t xml:space="preserve"> diploidnostjo in haploidnostjo</w:t>
      </w:r>
      <w:r w:rsidRPr="00DD40DA">
        <w:rPr>
          <w:rFonts w:asciiTheme="majorHAnsi" w:hAnsiTheme="majorHAnsi" w:cs="Times New Roman"/>
          <w:sz w:val="28"/>
        </w:rPr>
        <w:t xml:space="preserve">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potek mejoze;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pri mitozi nastajajo genetsko enake hčerinske celice, pri mejozi pa genetsko različne celice in vedo, da se samo nekatere celice v večceličnem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lastRenderedPageBreak/>
        <w:t xml:space="preserve">organizmu delijo z mejozo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je mejoza del procesa spolnega razmnoževanja, pri katerem se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pari homolognih kromosomov ločijo in naključno porazdelijo med novo nastale spolne celice, ki vsebujejo po en kromosom iz vsakega homolognega para (prehod iz diploidnega stanja celice v haploidno)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na začetku mejoze običajno pride do izmenjave delov homolognih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kromosomov in razumejo, da pri tem lahko nastajajo nove kombinacije </w:t>
      </w:r>
      <w:r w:rsidR="00DD40DA">
        <w:rPr>
          <w:rFonts w:asciiTheme="majorHAnsi" w:hAnsiTheme="majorHAnsi" w:cs="Times New Roman"/>
          <w:sz w:val="28"/>
        </w:rPr>
        <w:t xml:space="preserve">alelov </w:t>
      </w:r>
      <w:r w:rsidRPr="00DD40DA">
        <w:rPr>
          <w:rFonts w:asciiTheme="majorHAnsi" w:hAnsiTheme="majorHAnsi" w:cs="Times New Roman"/>
          <w:sz w:val="28"/>
        </w:rPr>
        <w:t xml:space="preserve">na kromosomu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je prehod celic v haploidno stanje med mejozo povezan s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ponovno vzpostavitvijo diploidnega stanja med združitvijo dveh spolnih celic – oploditvijo (ohranjanje količine DNA iz generacije v generacijo)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pomen spolnega razmnoževanja za raznolikost organizmov in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prednosti ter slabosti spolnega in nespolnega razmnoževanja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osnovne vrste dedovanja ter jih razložijo na primerih (pričakovani deleži genotipov in fenotipov potomcev) ; </w:t>
      </w:r>
    </w:p>
    <w:p w:rsidR="00AD15EE" w:rsidRPr="00DD40DA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iz genotipov organizmov predvidijo njihove fenotipe in obratno ter poznajo </w:t>
      </w:r>
    </w:p>
    <w:p w:rsidR="00AD15EE" w:rsidRDefault="00AD15EE" w:rsidP="006A3A75">
      <w:pPr>
        <w:pStyle w:val="Brezrazmikov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možne vplive okolja na fenotip. </w:t>
      </w:r>
    </w:p>
    <w:p w:rsidR="00DD40DA" w:rsidRPr="00DD40DA" w:rsidRDefault="00DD40DA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b/>
          <w:sz w:val="28"/>
          <w:u w:val="single"/>
        </w:rPr>
      </w:pPr>
      <w:r w:rsidRPr="00DD40DA">
        <w:rPr>
          <w:rFonts w:asciiTheme="majorHAnsi" w:hAnsiTheme="majorHAnsi" w:cs="Times New Roman"/>
          <w:b/>
          <w:sz w:val="28"/>
          <w:u w:val="single"/>
        </w:rPr>
        <w:t>E Evolucija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 </w:t>
      </w:r>
    </w:p>
    <w:p w:rsidR="00AD15EE" w:rsidRPr="00DD40DA" w:rsidRDefault="00AD15EE" w:rsidP="00DD40DA">
      <w:pPr>
        <w:pStyle w:val="Brezrazmikov"/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Dijaki: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spoznajo, da se živi sistemi razvijajo in spreminjajo (celica, organizem,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ekosistem, biosfera) ter razumejo, da je evolucija z naravnim izborom ena od temeljnih značilnosti življenja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različne hipoteze o nastanku življenja na Zemlji po naravni poti;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vedo, da so bili prvi organizmi heterotrofni in razumejo pomen razvoja procesa fotosinteze, vpliv </w:t>
      </w:r>
      <w:proofErr w:type="spellStart"/>
      <w:r w:rsidRPr="00DD40DA">
        <w:rPr>
          <w:rFonts w:asciiTheme="majorHAnsi" w:hAnsiTheme="majorHAnsi" w:cs="Times New Roman"/>
          <w:sz w:val="28"/>
        </w:rPr>
        <w:t>avtotrofov</w:t>
      </w:r>
      <w:proofErr w:type="spellEnd"/>
      <w:r w:rsidRPr="00DD40DA">
        <w:rPr>
          <w:rFonts w:asciiTheme="majorHAnsi" w:hAnsiTheme="majorHAnsi" w:cs="Times New Roman"/>
          <w:sz w:val="28"/>
        </w:rPr>
        <w:t xml:space="preserve"> na sestavo ozračja ter njihovo vlogo v današnji biosferi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dejavnike, ki so omogočili prehod živih bitij na kopno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vedo, da so bili prvotni organizmi preprosti enocelični prokarionti, iz katerih so se razvili enocelični evkarionti, iz njih pa mnogocelični organizmi; razumejo, da v evolucijskih procesih prilagajanja na okolje vrste lahko spreminjajo svojo zgradbo, fiziologijo ali vedenje, kar lahko povečuje njihovo</w:t>
      </w:r>
      <w:r w:rsidR="00DD40DA">
        <w:rPr>
          <w:rFonts w:asciiTheme="majorHAnsi" w:hAnsiTheme="majorHAnsi" w:cs="Times New Roman"/>
          <w:sz w:val="28"/>
        </w:rPr>
        <w:t xml:space="preserve"> </w:t>
      </w:r>
      <w:r w:rsidRPr="00DD40DA">
        <w:rPr>
          <w:rFonts w:asciiTheme="majorHAnsi" w:hAnsiTheme="majorHAnsi" w:cs="Times New Roman"/>
          <w:sz w:val="28"/>
        </w:rPr>
        <w:t xml:space="preserve">uspešnost preživetja </w:t>
      </w:r>
      <w:r w:rsidR="006A3A75">
        <w:rPr>
          <w:rFonts w:asciiTheme="majorHAnsi" w:hAnsiTheme="majorHAnsi" w:cs="Times New Roman"/>
          <w:sz w:val="28"/>
        </w:rPr>
        <w:t>in razmnoževanja v danem okolju</w:t>
      </w:r>
      <w:r w:rsidRPr="00DD40DA">
        <w:rPr>
          <w:rFonts w:asciiTheme="majorHAnsi" w:hAnsiTheme="majorHAnsi" w:cs="Times New Roman"/>
          <w:sz w:val="28"/>
        </w:rPr>
        <w:t xml:space="preserve">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vedo, da zaradi mutacij nekateri osebki pridobijo lastnosti, ki njim in njihovim</w:t>
      </w:r>
      <w:r w:rsidR="00DD40DA">
        <w:rPr>
          <w:rFonts w:asciiTheme="majorHAnsi" w:hAnsiTheme="majorHAnsi" w:cs="Times New Roman"/>
          <w:sz w:val="28"/>
        </w:rPr>
        <w:t xml:space="preserve"> </w:t>
      </w:r>
      <w:r w:rsidRPr="00DD40DA">
        <w:rPr>
          <w:rFonts w:asciiTheme="majorHAnsi" w:hAnsiTheme="majorHAnsi" w:cs="Times New Roman"/>
          <w:sz w:val="28"/>
        </w:rPr>
        <w:t xml:space="preserve">potomcem dajejo prednost pri preživetju in razmnoževanju v določenem okolju, ter da na tej osnovi z naravnim izborom nastanejo populacije, ki so bolje prilagojene na določeno okolje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razumejo, da naravni izbor deluje na fen</w:t>
      </w:r>
      <w:r w:rsidR="006A3A75">
        <w:rPr>
          <w:rFonts w:asciiTheme="majorHAnsi" w:hAnsiTheme="majorHAnsi" w:cs="Times New Roman"/>
          <w:sz w:val="28"/>
        </w:rPr>
        <w:t>otip in ne na genotip organizma</w:t>
      </w:r>
      <w:r w:rsidRPr="00DD40DA">
        <w:rPr>
          <w:rFonts w:asciiTheme="majorHAnsi" w:hAnsiTheme="majorHAnsi" w:cs="Times New Roman"/>
          <w:sz w:val="28"/>
        </w:rPr>
        <w:t xml:space="preserve">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lastRenderedPageBreak/>
        <w:t xml:space="preserve">razumejo, da mutacije niso usmerjene, naravni izbor pa je usmerjen glede na trenutne razmere v okolju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mutacije, migracije, izbirno parjenje in selekcijski pritisk vplivajo na spreminjanje genskega sklada populacije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definicijo vrste;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proces nastajanja vrst (speciacijo) in pomen reproduktivne izolacije zanj 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razumejo, da so populacije z majhno genetsko variabilnostjo bolj izpostavljene izumrtju in da vrsta izumre, kadar se okolje spremeni in prilagoditvene značilnosti vrste ne omog</w:t>
      </w:r>
      <w:r w:rsidR="006A3A75">
        <w:rPr>
          <w:rFonts w:asciiTheme="majorHAnsi" w:hAnsiTheme="majorHAnsi" w:cs="Times New Roman"/>
          <w:sz w:val="28"/>
        </w:rPr>
        <w:t>očajo preživetja v novem okolju</w:t>
      </w:r>
      <w:r w:rsidRPr="00DD40DA">
        <w:rPr>
          <w:rFonts w:asciiTheme="majorHAnsi" w:hAnsiTheme="majorHAnsi" w:cs="Times New Roman"/>
          <w:sz w:val="28"/>
        </w:rPr>
        <w:t xml:space="preserve">; </w:t>
      </w:r>
    </w:p>
    <w:p w:rsidR="00AD15EE" w:rsidRPr="00DD40DA" w:rsidRDefault="00AD15EE" w:rsidP="006A3A75">
      <w:pPr>
        <w:pStyle w:val="Brezrazmikov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 evolucijo adaptacij in vlogo naravnega izbora pri tem; kompleksne strukture in procesi se razvijajo postopno s spreminjanjem zgradbe in delovanja obstoječih elementov; z evolucijo z naravnim izborom ne nastajajo </w:t>
      </w:r>
    </w:p>
    <w:p w:rsidR="00AD15EE" w:rsidRPr="00DD40DA" w:rsidRDefault="00AD15EE" w:rsidP="006A3A75">
      <w:pPr>
        <w:pStyle w:val="Brezrazmikov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popolni organizmi, ampak organizmi, ki so dobro</w:t>
      </w:r>
      <w:r w:rsidR="00DD40DA">
        <w:rPr>
          <w:rFonts w:asciiTheme="majorHAnsi" w:hAnsiTheme="majorHAnsi" w:cs="Times New Roman"/>
          <w:sz w:val="28"/>
        </w:rPr>
        <w:t xml:space="preserve"> prilagojeni na trenutno okolje</w:t>
      </w:r>
      <w:r w:rsidRPr="00DD40DA">
        <w:rPr>
          <w:rFonts w:asciiTheme="majorHAnsi" w:hAnsiTheme="majorHAnsi" w:cs="Times New Roman"/>
          <w:sz w:val="28"/>
        </w:rPr>
        <w:t xml:space="preserve">; </w:t>
      </w:r>
    </w:p>
    <w:p w:rsidR="00AD15EE" w:rsidRPr="00DD40DA" w:rsidRDefault="00AD15EE" w:rsidP="006A3A75">
      <w:pPr>
        <w:pStyle w:val="Brezrazmikov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poznajo pomen fosilov kot dokazov za evolucijski razvoj živih sistemov </w:t>
      </w:r>
    </w:p>
    <w:p w:rsidR="00AD15EE" w:rsidRPr="00DD40DA" w:rsidRDefault="00AD15EE" w:rsidP="006A3A75">
      <w:pPr>
        <w:pStyle w:val="Brezrazmikov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(organizmov, ekosistemov) skozi dolga časovna obdobja ; </w:t>
      </w:r>
    </w:p>
    <w:p w:rsidR="00AD15EE" w:rsidRPr="00DD40DA" w:rsidRDefault="00AD15EE" w:rsidP="006A3A75">
      <w:pPr>
        <w:pStyle w:val="Brezrazmikov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 xml:space="preserve">razumejo, da so se vsi danes živeči organizmi razvili iz skupnega prednika in da imajo zato enako dolgo evolucijsko zgodovino ; </w:t>
      </w:r>
    </w:p>
    <w:p w:rsidR="00301C23" w:rsidRPr="003356F5" w:rsidRDefault="00AD15EE" w:rsidP="006A3A75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D40DA">
        <w:rPr>
          <w:rFonts w:asciiTheme="majorHAnsi" w:hAnsiTheme="majorHAnsi" w:cs="Times New Roman"/>
          <w:sz w:val="28"/>
        </w:rPr>
        <w:t>poznajo podobnosti in</w:t>
      </w:r>
      <w:r w:rsidRPr="003356F5">
        <w:rPr>
          <w:rFonts w:ascii="Times New Roman" w:hAnsi="Times New Roman" w:cs="Times New Roman"/>
          <w:sz w:val="28"/>
        </w:rPr>
        <w:t xml:space="preserve"> razlike med naravnim in umetnim izborom ;</w:t>
      </w:r>
    </w:p>
    <w:sectPr w:rsidR="00301C23" w:rsidRPr="003356F5" w:rsidSect="00DD40D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556"/>
    <w:multiLevelType w:val="hybridMultilevel"/>
    <w:tmpl w:val="67AE1E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6365A"/>
    <w:multiLevelType w:val="hybridMultilevel"/>
    <w:tmpl w:val="94BA4E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27A34"/>
    <w:multiLevelType w:val="hybridMultilevel"/>
    <w:tmpl w:val="D1868D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0364B"/>
    <w:multiLevelType w:val="hybridMultilevel"/>
    <w:tmpl w:val="192C13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6B79ED"/>
    <w:multiLevelType w:val="hybridMultilevel"/>
    <w:tmpl w:val="986C0A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EE"/>
    <w:rsid w:val="00301C23"/>
    <w:rsid w:val="003356F5"/>
    <w:rsid w:val="006A3A75"/>
    <w:rsid w:val="008D47D3"/>
    <w:rsid w:val="00AD15EE"/>
    <w:rsid w:val="00B32382"/>
    <w:rsid w:val="00DD40DA"/>
    <w:rsid w:val="00F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D1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D1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AD15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D15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D15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D1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rezrazmikov">
    <w:name w:val="No Spacing"/>
    <w:uiPriority w:val="1"/>
    <w:qFormat/>
    <w:rsid w:val="00335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D1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D1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AD15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D15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D15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D1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rezrazmikov">
    <w:name w:val="No Spacing"/>
    <w:uiPriority w:val="1"/>
    <w:qFormat/>
    <w:rsid w:val="00335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Pusenjak</dc:creator>
  <cp:lastModifiedBy>Uporabnik</cp:lastModifiedBy>
  <cp:revision>2</cp:revision>
  <dcterms:created xsi:type="dcterms:W3CDTF">2015-09-14T13:56:00Z</dcterms:created>
  <dcterms:modified xsi:type="dcterms:W3CDTF">2015-09-14T13:56:00Z</dcterms:modified>
</cp:coreProperties>
</file>