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1" w:rsidRPr="00B27251" w:rsidRDefault="00B27251" w:rsidP="00B27251">
      <w:pPr>
        <w:rPr>
          <w:b/>
          <w:sz w:val="28"/>
        </w:rPr>
      </w:pPr>
      <w:bookmarkStart w:id="0" w:name="_GoBack"/>
      <w:bookmarkEnd w:id="0"/>
      <w:r w:rsidRPr="00B27251">
        <w:rPr>
          <w:b/>
          <w:sz w:val="28"/>
        </w:rPr>
        <w:t>MINIMALNI STANDARDI V PROGRAMU PREDŠOLSKE VZGOJE</w:t>
      </w:r>
      <w:r>
        <w:rPr>
          <w:b/>
          <w:sz w:val="28"/>
        </w:rPr>
        <w:t xml:space="preserve"> </w:t>
      </w:r>
    </w:p>
    <w:p w:rsidR="00B27251" w:rsidRDefault="00B27251" w:rsidP="00B27251">
      <w:r w:rsidRPr="00B27251">
        <w:rPr>
          <w:b/>
          <w:sz w:val="24"/>
          <w:u w:val="single"/>
        </w:rPr>
        <w:t>PREDMET BIOLOGIJA</w:t>
      </w:r>
      <w:r>
        <w:t xml:space="preserve"> </w:t>
      </w:r>
    </w:p>
    <w:p w:rsidR="00B27251" w:rsidRDefault="00B27251" w:rsidP="00B27251">
      <w:r>
        <w:t xml:space="preserve">1.  PRVI LETNIK 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 xml:space="preserve">Razumejo, da so za življenje potrebni pogoji snov, energija, dedni zapis; 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vedo, da je evolucija zelo pomembna lastnost življenja;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vedo, da je osnovna gradbena enota živega celica, v kateri potekajo življenjski procesi (dihanje, fotosinteza, dedovanje, razmnoževanje, rast, evolucijski razvoj, staranje in procesi, ki vodijo v bolezni okvare);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pozna in prepozna glavne skupine biomolekul, njihove značilnosti in pomen v naravi, zna povezati njihovo zgradbo in strukturo z principom delovanja;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razumejo, da življenjske procese v celicah omogočajo: izbirno prepustne membrane, snovne in energetske spremembe v citoplazmi, geni oz. dedna snov s kodiranimi informacijami ter mehanizmi za preprečevanje škodljivih vplivov oz. reakcij;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vedo, da večina energije za življenje na Zemlji izvira iz svetlobne energije;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vedo, da fotosinteza poteka v celicah avtotrofnih organizmov, in opišejo produkte pomen fotosinteze;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 xml:space="preserve">vedo, da se v celicah heterotrofnih in avtotrofnih organizmov pri procesu dihanja iz organskih snovi sprošča energija za življenje;  primerjajo in povežejo osnovna procesa fotosinteze in dihanja; 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opišejo vlogo DNK, razumejo način zapisa in prednosti naravnega prenosa dednih zapisov ter prednosti in omejitve umetnega prenosa dednih informacij.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razumejo, da so kompleksni naravni procesi, ki jih omogoča biodiverziteta, vir dobrin in pogojev za preživetje;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vedo, da so ekosistemi kompleksni sistemi, v katerih ima vsaka vrsta svoje mesto in funkcijo, zato izguba ene vrste pomeni izgubo ene od funkcij v tem sistemu oz. izgubo ene od priložnosti za druge vrste;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razumejo, da ima vsak poseg v življenje, ekosisteme in biosfero sistemski učinek oz. sistemske posledice, ki se kažejo na stanju organizmov in razširjenosti vrst;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ločijo naravne in antropogene ekosisteme ter poznajo prednosti ohranjanja naravnih ekosistemov;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razložijo kroženje snovi in pretok energije v ekosistemu;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poznajo temeljna načela trajnostne rabe obnovljivih naravnih virov;</w:t>
      </w:r>
    </w:p>
    <w:p w:rsidR="00B27251" w:rsidRDefault="00B27251" w:rsidP="00B27251">
      <w:pPr>
        <w:pStyle w:val="Odstavekseznama"/>
        <w:numPr>
          <w:ilvl w:val="0"/>
          <w:numId w:val="1"/>
        </w:numPr>
      </w:pPr>
      <w:r>
        <w:t>razumejo, da je za učinkovito ohranjanje vrst treba omogočiti njihovo nadaljnjo evolucijo v pripadajočih ekosistemih skupaj z naravnimi procesi, ki jih ohranjajo.</w:t>
      </w:r>
    </w:p>
    <w:p w:rsidR="00B27251" w:rsidRDefault="00B27251" w:rsidP="00B27251">
      <w:r>
        <w:br w:type="page"/>
      </w:r>
    </w:p>
    <w:p w:rsidR="00B27251" w:rsidRDefault="00B27251" w:rsidP="00B27251">
      <w:r>
        <w:lastRenderedPageBreak/>
        <w:t xml:space="preserve">2.  DRUGI LETNIK </w:t>
      </w:r>
    </w:p>
    <w:p w:rsidR="00B27251" w:rsidRDefault="00B27251" w:rsidP="00B27251">
      <w:pPr>
        <w:pStyle w:val="Odstavekseznama"/>
        <w:numPr>
          <w:ilvl w:val="0"/>
          <w:numId w:val="2"/>
        </w:numPr>
      </w:pPr>
      <w:r>
        <w:t xml:space="preserve">Za doseganje minimalnega standarda znanja izbranih modulov za zadostno oceno je dijak zmožen: </w:t>
      </w:r>
    </w:p>
    <w:p w:rsidR="00B27251" w:rsidRDefault="00B27251" w:rsidP="00B27251">
      <w:pPr>
        <w:pStyle w:val="Odstavekseznama"/>
        <w:numPr>
          <w:ilvl w:val="0"/>
          <w:numId w:val="2"/>
        </w:numPr>
      </w:pPr>
      <w:r>
        <w:t>razumeti temeljne pojme, povezane z obravnavanimi procesi, in najti primere iz lastnega okolja;</w:t>
      </w:r>
    </w:p>
    <w:p w:rsidR="00B27251" w:rsidRDefault="00B27251" w:rsidP="00B27251">
      <w:pPr>
        <w:pStyle w:val="Odstavekseznama"/>
        <w:numPr>
          <w:ilvl w:val="0"/>
          <w:numId w:val="2"/>
        </w:numPr>
      </w:pPr>
      <w:r>
        <w:t>poiskati primere uporabe nekaterih bioloških procesov v poklicni tehnologiji (inventivnost);</w:t>
      </w:r>
    </w:p>
    <w:p w:rsidR="00B27251" w:rsidRDefault="00B27251" w:rsidP="00B27251">
      <w:pPr>
        <w:pStyle w:val="Odstavekseznama"/>
        <w:numPr>
          <w:ilvl w:val="0"/>
          <w:numId w:val="2"/>
        </w:numPr>
      </w:pPr>
      <w:r>
        <w:t xml:space="preserve">poiskati enostavne povezave med naravnimi procesi in se zavedati kompleksnosti življenja in narave ter sistemskih posledic poseganja vanje; </w:t>
      </w:r>
    </w:p>
    <w:p w:rsidR="00B27251" w:rsidRDefault="00B27251" w:rsidP="00B27251">
      <w:pPr>
        <w:pStyle w:val="Odstavekseznama"/>
        <w:numPr>
          <w:ilvl w:val="0"/>
          <w:numId w:val="2"/>
        </w:numPr>
      </w:pPr>
      <w:r>
        <w:t>razumeti preproste analize, slediti javnim razpravam presoditi informacije v medijih in se suvereno odločati;</w:t>
      </w:r>
    </w:p>
    <w:p w:rsidR="00B27251" w:rsidRDefault="00B27251" w:rsidP="00B27251">
      <w:pPr>
        <w:pStyle w:val="Odstavekseznama"/>
        <w:numPr>
          <w:ilvl w:val="0"/>
          <w:numId w:val="2"/>
        </w:numPr>
      </w:pPr>
      <w:r>
        <w:t>identificirati najbolj očitne primere škodljivih vplivov na zdravje in primere upadanja biodiverzitete ter preventivno ravnati;</w:t>
      </w:r>
    </w:p>
    <w:p w:rsidR="006B4D3E" w:rsidRDefault="00B27251" w:rsidP="00B27251">
      <w:pPr>
        <w:pStyle w:val="Odstavekseznama"/>
        <w:numPr>
          <w:ilvl w:val="0"/>
          <w:numId w:val="2"/>
        </w:numPr>
      </w:pPr>
      <w:r>
        <w:t>v poklicu in sicer odgovorno ravnati z lastnim življenjem, živimi bitji in naravo.</w:t>
      </w:r>
    </w:p>
    <w:p w:rsidR="00B27251" w:rsidRDefault="00B27251"/>
    <w:sectPr w:rsidR="00B2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5D26"/>
    <w:multiLevelType w:val="hybridMultilevel"/>
    <w:tmpl w:val="A740C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12A5"/>
    <w:multiLevelType w:val="hybridMultilevel"/>
    <w:tmpl w:val="DCD20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51"/>
    <w:rsid w:val="002D2816"/>
    <w:rsid w:val="00B27251"/>
    <w:rsid w:val="00B35D45"/>
    <w:rsid w:val="00DA6967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</dc:creator>
  <cp:lastModifiedBy>Uporabnik</cp:lastModifiedBy>
  <cp:revision>2</cp:revision>
  <dcterms:created xsi:type="dcterms:W3CDTF">2015-09-14T13:57:00Z</dcterms:created>
  <dcterms:modified xsi:type="dcterms:W3CDTF">2015-09-14T13:57:00Z</dcterms:modified>
</cp:coreProperties>
</file>