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BC" w:rsidRDefault="00202A94">
      <w:pPr>
        <w:pStyle w:val="Body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Minimalni standardi za predmet Zgodovina in teorija drame in gledališča</w:t>
      </w:r>
    </w:p>
    <w:p w:rsidR="00BC3BBC" w:rsidRDefault="00BC3BBC">
      <w:pPr>
        <w:pStyle w:val="Body"/>
        <w:spacing w:line="360" w:lineRule="auto"/>
        <w:rPr>
          <w:sz w:val="24"/>
          <w:szCs w:val="24"/>
        </w:rPr>
      </w:pPr>
    </w:p>
    <w:p w:rsidR="00BC3BBC" w:rsidRDefault="00202A94">
      <w:pPr>
        <w:pStyle w:val="Body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letnik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Razumevanje pojmov dramaturgija, dramatika, gledališče (gledališka uprizoritev)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Razumevanje razlik med proznim in dramskim besedilom, upoštevanje dramatizacije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Poznavanje </w:t>
      </w:r>
      <w:r>
        <w:rPr>
          <w:sz w:val="24"/>
          <w:szCs w:val="24"/>
        </w:rPr>
        <w:t>osnovnih vrst dramskih besedil, sposobnost branja, razbiranja dramskega besedila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Sposobnost osnovnega dramaturškega razčlenjevanja; uvodnih didaskalij, prostora, časa, dramskega dogajanja, dramske situacije, dramske zgodbe, dramske zgradbe ali kompozicije </w:t>
      </w:r>
      <w:r>
        <w:rPr>
          <w:sz w:val="24"/>
          <w:szCs w:val="24"/>
        </w:rPr>
        <w:t>in dramskih likov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Prebiranje temeljnih dramskih besedil iz začetkov gledališča, grško in rimsko, iz srednjeveškega gledališča, renesančnega gledališča, klasicističnega in baročnega gledališča, razsvetljenskega in začetkov slovenskega gledališča: Ajshil, </w:t>
      </w:r>
      <w:r>
        <w:rPr>
          <w:i/>
          <w:iCs/>
          <w:sz w:val="24"/>
          <w:szCs w:val="24"/>
        </w:rPr>
        <w:t>Pe</w:t>
      </w:r>
      <w:r>
        <w:rPr>
          <w:i/>
          <w:iCs/>
          <w:sz w:val="24"/>
          <w:szCs w:val="24"/>
        </w:rPr>
        <w:t xml:space="preserve">ržani. </w:t>
      </w:r>
      <w:r>
        <w:rPr>
          <w:sz w:val="24"/>
          <w:szCs w:val="24"/>
          <w:lang w:val="da-DK"/>
        </w:rPr>
        <w:t xml:space="preserve">Sofokles, </w:t>
      </w:r>
      <w:r>
        <w:rPr>
          <w:i/>
          <w:iCs/>
          <w:sz w:val="24"/>
          <w:szCs w:val="24"/>
        </w:rPr>
        <w:t xml:space="preserve">Kralj Ojdip. </w:t>
      </w:r>
      <w:r>
        <w:rPr>
          <w:sz w:val="24"/>
          <w:szCs w:val="24"/>
        </w:rPr>
        <w:t xml:space="preserve">Evripides, </w:t>
      </w:r>
      <w:r>
        <w:rPr>
          <w:i/>
          <w:iCs/>
          <w:sz w:val="24"/>
          <w:szCs w:val="24"/>
        </w:rPr>
        <w:t xml:space="preserve">Medeja. </w:t>
      </w:r>
      <w:r>
        <w:rPr>
          <w:sz w:val="24"/>
          <w:szCs w:val="24"/>
        </w:rPr>
        <w:t xml:space="preserve">Plavt, </w:t>
      </w:r>
      <w:r>
        <w:rPr>
          <w:i/>
          <w:iCs/>
          <w:sz w:val="24"/>
          <w:szCs w:val="24"/>
        </w:rPr>
        <w:t xml:space="preserve">Dvojčka. Burka o jezičnem dohtarju. </w:t>
      </w:r>
      <w:r>
        <w:rPr>
          <w:sz w:val="24"/>
          <w:szCs w:val="24"/>
          <w:lang w:val="en-US"/>
        </w:rPr>
        <w:t>Shakespeare,</w:t>
      </w:r>
      <w:r>
        <w:rPr>
          <w:i/>
          <w:iCs/>
          <w:sz w:val="24"/>
          <w:szCs w:val="24"/>
          <w:lang w:val="da-DK"/>
        </w:rPr>
        <w:t xml:space="preserve"> Hamlet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Moliere, </w:t>
      </w:r>
      <w:r>
        <w:rPr>
          <w:i/>
          <w:iCs/>
          <w:sz w:val="24"/>
          <w:szCs w:val="24"/>
          <w:lang w:val="de-DE"/>
        </w:rPr>
        <w:t>Tartuffe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  <w:lang w:val="pt-PT"/>
        </w:rPr>
        <w:t>Linhart,</w:t>
      </w:r>
      <w:r>
        <w:rPr>
          <w:i/>
          <w:iCs/>
          <w:sz w:val="24"/>
          <w:szCs w:val="24"/>
        </w:rPr>
        <w:t xml:space="preserve"> Ta veseli dan ali Matiček se ženi</w:t>
      </w:r>
    </w:p>
    <w:p w:rsidR="00BC3BBC" w:rsidRDefault="00BC3BBC">
      <w:pPr>
        <w:pStyle w:val="Body"/>
        <w:spacing w:line="360" w:lineRule="auto"/>
        <w:rPr>
          <w:sz w:val="24"/>
          <w:szCs w:val="24"/>
        </w:rPr>
      </w:pPr>
    </w:p>
    <w:p w:rsidR="00BC3BBC" w:rsidRDefault="00202A94">
      <w:pPr>
        <w:pStyle w:val="Body"/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b/>
          <w:bCs/>
          <w:sz w:val="24"/>
          <w:szCs w:val="24"/>
        </w:rPr>
        <w:t>letnik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Sposobnost razčlenjevanja dramskega dialoga, dramskih motivov in mot</w:t>
      </w:r>
      <w:r>
        <w:rPr>
          <w:sz w:val="24"/>
          <w:szCs w:val="24"/>
        </w:rPr>
        <w:t>ivacijskih sil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Sposobnost teoretičnega in uprizoritvenega ekspliciranja dramskega besedila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Uporaba dramaturških kategorij (po hevristični metodi) za razčlenjevanje danih/izbranih dramskih besedil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Prebiranje in opisovanje, primerjanje temeljnih dramskih bes</w:t>
      </w:r>
      <w:r>
        <w:rPr>
          <w:sz w:val="24"/>
          <w:szCs w:val="24"/>
        </w:rPr>
        <w:t xml:space="preserve">edil iz evropske predromantike, evropska dramatike in gledališča v času realizma, naturalizma in moderne. Lessing, </w:t>
      </w:r>
      <w:r>
        <w:rPr>
          <w:i/>
          <w:iCs/>
          <w:sz w:val="24"/>
          <w:szCs w:val="24"/>
        </w:rPr>
        <w:t xml:space="preserve">Modri Natan. </w:t>
      </w:r>
      <w:r>
        <w:rPr>
          <w:sz w:val="24"/>
          <w:szCs w:val="24"/>
          <w:lang w:val="en-US"/>
        </w:rPr>
        <w:t xml:space="preserve">Goethe, </w:t>
      </w:r>
      <w:r>
        <w:rPr>
          <w:i/>
          <w:iCs/>
          <w:sz w:val="24"/>
          <w:szCs w:val="24"/>
          <w:lang w:val="it-IT"/>
        </w:rPr>
        <w:t>Faust (1. del)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Gogolj, </w:t>
      </w:r>
      <w:r>
        <w:rPr>
          <w:i/>
          <w:iCs/>
          <w:sz w:val="24"/>
          <w:szCs w:val="24"/>
        </w:rPr>
        <w:t xml:space="preserve">Revizor. </w:t>
      </w:r>
      <w:r>
        <w:rPr>
          <w:sz w:val="24"/>
          <w:szCs w:val="24"/>
          <w:lang w:val="de-DE"/>
        </w:rPr>
        <w:t xml:space="preserve">Buechner, </w:t>
      </w:r>
      <w:r>
        <w:rPr>
          <w:i/>
          <w:iCs/>
          <w:sz w:val="24"/>
          <w:szCs w:val="24"/>
        </w:rPr>
        <w:t>Vojček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en-US"/>
        </w:rPr>
        <w:t>Leonce in Lena</w:t>
      </w:r>
      <w:r>
        <w:rPr>
          <w:sz w:val="24"/>
          <w:szCs w:val="24"/>
        </w:rPr>
        <w:t xml:space="preserve">. Ibsen, </w:t>
      </w:r>
      <w:r>
        <w:rPr>
          <w:i/>
          <w:iCs/>
          <w:sz w:val="24"/>
          <w:szCs w:val="24"/>
        </w:rPr>
        <w:t xml:space="preserve">Stebri družbe, Gospa z morja, Nora ali hiša </w:t>
      </w:r>
      <w:r>
        <w:rPr>
          <w:i/>
          <w:iCs/>
          <w:sz w:val="24"/>
          <w:szCs w:val="24"/>
        </w:rPr>
        <w:t xml:space="preserve">lutk, Rosmersholm, Strahovi. </w:t>
      </w:r>
      <w:r>
        <w:rPr>
          <w:sz w:val="24"/>
          <w:szCs w:val="24"/>
          <w:lang w:val="da-DK"/>
        </w:rPr>
        <w:t xml:space="preserve">Strindberg, </w:t>
      </w:r>
      <w:r>
        <w:rPr>
          <w:i/>
          <w:iCs/>
          <w:sz w:val="24"/>
          <w:szCs w:val="24"/>
        </w:rPr>
        <w:t xml:space="preserve">Gospodična Julija, Sonata strahov, Inferno. </w:t>
      </w:r>
      <w:r>
        <w:rPr>
          <w:sz w:val="24"/>
          <w:szCs w:val="24"/>
        </w:rPr>
        <w:t xml:space="preserve">Čehov (1860 - 1904), </w:t>
      </w:r>
      <w:r>
        <w:rPr>
          <w:i/>
          <w:iCs/>
          <w:sz w:val="24"/>
          <w:szCs w:val="24"/>
        </w:rPr>
        <w:t xml:space="preserve">Tri sestre, Striček Vanja, Utva in Češnjev vrt. </w:t>
      </w:r>
      <w:r>
        <w:rPr>
          <w:sz w:val="24"/>
          <w:szCs w:val="24"/>
        </w:rPr>
        <w:t xml:space="preserve">Wilde, </w:t>
      </w:r>
      <w:r>
        <w:rPr>
          <w:i/>
          <w:iCs/>
          <w:sz w:val="24"/>
          <w:szCs w:val="24"/>
        </w:rPr>
        <w:t>Važno je imenovati se Ernest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Saloma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Sposobnost razumevanja in priprava uprizoritvenega modela</w:t>
      </w:r>
    </w:p>
    <w:p w:rsidR="00BC3BBC" w:rsidRDefault="00BC3BBC">
      <w:pPr>
        <w:pStyle w:val="Body"/>
        <w:spacing w:line="360" w:lineRule="auto"/>
        <w:rPr>
          <w:sz w:val="24"/>
          <w:szCs w:val="24"/>
        </w:rPr>
      </w:pPr>
    </w:p>
    <w:p w:rsidR="00BC3BBC" w:rsidRDefault="00202A94">
      <w:pPr>
        <w:pStyle w:val="Body"/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letnik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Razumevanje dramske in gledališke umetnine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Recepcija dramske gledališke umetnine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Razumevanje in refleksija vloge občinstva, gledalcev, soustvarjalcev in kritikov gledaliških uprizoritev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Sposobnost uprizarjanja gledaliških prizorov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sz w:val="24"/>
          <w:szCs w:val="24"/>
        </w:rPr>
        <w:t>Prebiranje, o</w:t>
      </w:r>
      <w:r>
        <w:rPr>
          <w:sz w:val="24"/>
          <w:szCs w:val="24"/>
        </w:rPr>
        <w:t xml:space="preserve">pisovanje in primerjanje temeljnih dramskih besedil iz slovenske dramatike in gledališča v obdobju moderne. </w:t>
      </w:r>
      <w:r>
        <w:rPr>
          <w:rFonts w:ascii="Arial" w:hAnsi="Arial"/>
          <w:sz w:val="24"/>
          <w:szCs w:val="24"/>
        </w:rPr>
        <w:t xml:space="preserve">Cankar: </w:t>
      </w:r>
      <w:r>
        <w:rPr>
          <w:rFonts w:ascii="Arial" w:hAnsi="Arial"/>
          <w:i/>
          <w:iCs/>
          <w:sz w:val="24"/>
          <w:szCs w:val="24"/>
        </w:rPr>
        <w:t>Za narodov blagor, Kralj na Betajnovi, Pohuj</w:t>
      </w:r>
      <w:r>
        <w:rPr>
          <w:rFonts w:ascii="Arial" w:hAnsi="Arial"/>
          <w:i/>
          <w:iCs/>
          <w:sz w:val="24"/>
          <w:szCs w:val="24"/>
        </w:rPr>
        <w:t>š</w:t>
      </w:r>
      <w:r>
        <w:rPr>
          <w:rFonts w:ascii="Arial" w:hAnsi="Arial"/>
          <w:i/>
          <w:iCs/>
          <w:sz w:val="24"/>
          <w:szCs w:val="24"/>
        </w:rPr>
        <w:t xml:space="preserve">anje v dolini </w:t>
      </w:r>
      <w:r>
        <w:rPr>
          <w:rFonts w:ascii="Arial" w:hAnsi="Arial"/>
          <w:i/>
          <w:iCs/>
          <w:sz w:val="24"/>
          <w:szCs w:val="24"/>
        </w:rPr>
        <w:t>š</w:t>
      </w:r>
      <w:r>
        <w:rPr>
          <w:rFonts w:ascii="Arial" w:hAnsi="Arial"/>
          <w:i/>
          <w:iCs/>
          <w:sz w:val="24"/>
          <w:szCs w:val="24"/>
        </w:rPr>
        <w:t>entflorjanski, Hlapci, Lepa Vida.</w:t>
      </w:r>
      <w:r>
        <w:rPr>
          <w:rFonts w:ascii="Arial" w:hAnsi="Arial"/>
          <w:sz w:val="24"/>
          <w:szCs w:val="24"/>
          <w:lang w:val="de-DE"/>
        </w:rPr>
        <w:t xml:space="preserve"> Slavko Grum: </w:t>
      </w:r>
      <w:r>
        <w:rPr>
          <w:rFonts w:ascii="Arial" w:hAnsi="Arial"/>
          <w:i/>
          <w:iCs/>
          <w:sz w:val="24"/>
          <w:szCs w:val="24"/>
        </w:rPr>
        <w:t>Dogodek v mestu Gogi.</w:t>
      </w:r>
      <w:r>
        <w:rPr>
          <w:rFonts w:ascii="Arial" w:hAnsi="Arial"/>
          <w:sz w:val="24"/>
          <w:szCs w:val="24"/>
        </w:rPr>
        <w:t xml:space="preserve"> Stanko Majc</w:t>
      </w:r>
      <w:r>
        <w:rPr>
          <w:rFonts w:ascii="Arial" w:hAnsi="Arial"/>
          <w:sz w:val="24"/>
          <w:szCs w:val="24"/>
        </w:rPr>
        <w:t xml:space="preserve">en: </w:t>
      </w:r>
      <w:r>
        <w:rPr>
          <w:rFonts w:ascii="Arial" w:hAnsi="Arial"/>
          <w:i/>
          <w:iCs/>
          <w:sz w:val="24"/>
          <w:szCs w:val="24"/>
        </w:rPr>
        <w:t xml:space="preserve">Kasija, </w:t>
      </w:r>
    </w:p>
    <w:p w:rsidR="00BC3BBC" w:rsidRDefault="00202A94">
      <w:pPr>
        <w:pStyle w:val="Body"/>
        <w:numPr>
          <w:ilvl w:val="0"/>
          <w:numId w:val="5"/>
        </w:numPr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sz w:val="24"/>
          <w:szCs w:val="24"/>
        </w:rPr>
        <w:t>Primerjanje avantgardnih besedil zgodovinske avantgarde s klasičnimi dramaturškimi načeli. V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č </w:t>
      </w:r>
      <w:r>
        <w:rPr>
          <w:rFonts w:ascii="Arial" w:hAnsi="Arial"/>
          <w:sz w:val="24"/>
          <w:szCs w:val="24"/>
        </w:rPr>
        <w:t xml:space="preserve">avtorjev: </w:t>
      </w:r>
      <w:r>
        <w:rPr>
          <w:rFonts w:ascii="Arial" w:hAnsi="Arial"/>
          <w:i/>
          <w:iCs/>
          <w:sz w:val="24"/>
          <w:szCs w:val="24"/>
        </w:rPr>
        <w:t>Futuristi</w:t>
      </w:r>
      <w:r>
        <w:rPr>
          <w:rFonts w:ascii="Arial" w:hAnsi="Arial"/>
          <w:i/>
          <w:iCs/>
          <w:sz w:val="24"/>
          <w:szCs w:val="24"/>
        </w:rPr>
        <w:t>č</w:t>
      </w:r>
      <w:r>
        <w:rPr>
          <w:rFonts w:ascii="Arial" w:hAnsi="Arial"/>
          <w:i/>
          <w:iCs/>
          <w:sz w:val="24"/>
          <w:szCs w:val="24"/>
        </w:rPr>
        <w:t>ne sinteze</w:t>
      </w:r>
    </w:p>
    <w:p w:rsidR="00BC3BBC" w:rsidRDefault="00BC3BBC">
      <w:pPr>
        <w:pStyle w:val="Body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</w:p>
    <w:p w:rsidR="00BC3BBC" w:rsidRDefault="00202A94">
      <w:pPr>
        <w:pStyle w:val="Body"/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b/>
          <w:bCs/>
          <w:sz w:val="24"/>
          <w:szCs w:val="24"/>
        </w:rPr>
        <w:t>letnik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Sposobnost prakti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ne dramatur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>ke raz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lembe celotnega dramskega besedila (ali ve</w:t>
      </w:r>
      <w:r>
        <w:rPr>
          <w:rFonts w:ascii="Arial" w:hAnsi="Arial"/>
          <w:sz w:val="24"/>
          <w:szCs w:val="24"/>
        </w:rPr>
        <w:t xml:space="preserve">č </w:t>
      </w:r>
      <w:r>
        <w:rPr>
          <w:rFonts w:ascii="Arial" w:hAnsi="Arial"/>
          <w:sz w:val="24"/>
          <w:szCs w:val="24"/>
        </w:rPr>
        <w:t xml:space="preserve">- kot maturitetno </w:t>
      </w:r>
      <w:r>
        <w:rPr>
          <w:rFonts w:ascii="Arial" w:hAnsi="Arial"/>
          <w:sz w:val="24"/>
          <w:szCs w:val="24"/>
        </w:rPr>
        <w:t>gradivo)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Sposobnost upo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>tevanja dramatur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>kega algoritma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Sposobnost celostnega uprizarjanja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Razumevanje gledali</w:t>
      </w:r>
      <w:r>
        <w:rPr>
          <w:rFonts w:ascii="Arial" w:hAnsi="Arial"/>
          <w:sz w:val="24"/>
          <w:szCs w:val="24"/>
        </w:rPr>
        <w:t>šč</w:t>
      </w:r>
      <w:r>
        <w:rPr>
          <w:rFonts w:ascii="Arial" w:hAnsi="Arial"/>
          <w:sz w:val="24"/>
          <w:szCs w:val="24"/>
        </w:rPr>
        <w:t>a 20. stoletja (postdramskega, performativnega gledali</w:t>
      </w:r>
      <w:r>
        <w:rPr>
          <w:rFonts w:ascii="Arial" w:hAnsi="Arial"/>
          <w:sz w:val="24"/>
          <w:szCs w:val="24"/>
        </w:rPr>
        <w:t>šč</w:t>
      </w:r>
      <w:r>
        <w:rPr>
          <w:rFonts w:ascii="Arial" w:hAnsi="Arial"/>
          <w:sz w:val="24"/>
          <w:szCs w:val="24"/>
        </w:rPr>
        <w:t>a), osamosvajanja razli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nih uprizoritvenih praks (in razli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 xml:space="preserve">nih igralskih tehnik in </w:t>
      </w:r>
      <w:r>
        <w:rPr>
          <w:rFonts w:ascii="Arial" w:hAnsi="Arial"/>
          <w:sz w:val="24"/>
          <w:szCs w:val="24"/>
        </w:rPr>
        <w:t>gledali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>kih teorij)</w:t>
      </w:r>
    </w:p>
    <w:p w:rsidR="00BC3BBC" w:rsidRDefault="00202A94">
      <w:pPr>
        <w:pStyle w:val="Body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Prebiranje, opisovanje, raz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lenjevanje, primerjanje in utemeljevanje temeljnih del svetovne dramatike 20. stoletja (tako evropske kot ameri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 xml:space="preserve">ke). Jarry, </w:t>
      </w:r>
      <w:r>
        <w:rPr>
          <w:rFonts w:ascii="Arial" w:hAnsi="Arial"/>
          <w:i/>
          <w:iCs/>
          <w:sz w:val="24"/>
          <w:szCs w:val="24"/>
        </w:rPr>
        <w:t>Kralj Ubu</w:t>
      </w:r>
      <w:r>
        <w:rPr>
          <w:rFonts w:ascii="Arial" w:hAnsi="Arial"/>
          <w:sz w:val="24"/>
          <w:szCs w:val="24"/>
        </w:rPr>
        <w:t xml:space="preserve">. Brecht, </w:t>
      </w:r>
      <w:r>
        <w:rPr>
          <w:rFonts w:ascii="Arial" w:hAnsi="Arial"/>
          <w:i/>
          <w:iCs/>
          <w:sz w:val="24"/>
          <w:szCs w:val="24"/>
        </w:rPr>
        <w:t>U</w:t>
      </w:r>
      <w:r>
        <w:rPr>
          <w:rFonts w:ascii="Arial" w:hAnsi="Arial"/>
          <w:i/>
          <w:iCs/>
          <w:sz w:val="24"/>
          <w:szCs w:val="24"/>
        </w:rPr>
        <w:t>č</w:t>
      </w:r>
      <w:r>
        <w:rPr>
          <w:rFonts w:ascii="Arial" w:hAnsi="Arial"/>
          <w:i/>
          <w:iCs/>
          <w:sz w:val="24"/>
          <w:szCs w:val="24"/>
        </w:rPr>
        <w:t>ni komadi, Mater Koraj</w:t>
      </w:r>
      <w:r>
        <w:rPr>
          <w:rFonts w:ascii="Arial" w:hAnsi="Arial"/>
          <w:i/>
          <w:iCs/>
          <w:sz w:val="24"/>
          <w:szCs w:val="24"/>
        </w:rPr>
        <w:t>ž</w:t>
      </w:r>
      <w:r>
        <w:rPr>
          <w:rFonts w:ascii="Arial" w:hAnsi="Arial"/>
          <w:i/>
          <w:iCs/>
          <w:sz w:val="24"/>
          <w:szCs w:val="24"/>
        </w:rPr>
        <w:t>a in njeni otroci, Bobni v no</w:t>
      </w:r>
      <w:r>
        <w:rPr>
          <w:rFonts w:ascii="Arial" w:hAnsi="Arial"/>
          <w:i/>
          <w:iCs/>
          <w:sz w:val="24"/>
          <w:szCs w:val="24"/>
        </w:rPr>
        <w:t>č</w:t>
      </w:r>
      <w:r>
        <w:rPr>
          <w:rFonts w:ascii="Arial" w:hAnsi="Arial"/>
          <w:i/>
          <w:iCs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. Beckett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i/>
          <w:iCs/>
          <w:sz w:val="24"/>
          <w:szCs w:val="24"/>
        </w:rPr>
        <w:t>Č</w:t>
      </w:r>
      <w:r>
        <w:rPr>
          <w:rFonts w:ascii="Arial" w:hAnsi="Arial"/>
          <w:i/>
          <w:iCs/>
          <w:sz w:val="24"/>
          <w:szCs w:val="24"/>
        </w:rPr>
        <w:t>akajo</w:t>
      </w:r>
      <w:r>
        <w:rPr>
          <w:rFonts w:ascii="Arial" w:hAnsi="Arial"/>
          <w:i/>
          <w:iCs/>
          <w:sz w:val="24"/>
          <w:szCs w:val="24"/>
        </w:rPr>
        <w:t xml:space="preserve">č </w:t>
      </w:r>
      <w:r>
        <w:rPr>
          <w:rFonts w:ascii="Arial" w:hAnsi="Arial"/>
          <w:i/>
          <w:iCs/>
          <w:sz w:val="24"/>
          <w:szCs w:val="24"/>
        </w:rPr>
        <w:t xml:space="preserve">Godota. </w:t>
      </w:r>
      <w:r>
        <w:rPr>
          <w:rFonts w:ascii="Arial" w:hAnsi="Arial"/>
          <w:sz w:val="24"/>
          <w:szCs w:val="24"/>
        </w:rPr>
        <w:t xml:space="preserve">Ionesco, </w:t>
      </w:r>
      <w:r>
        <w:rPr>
          <w:rFonts w:ascii="Arial" w:hAnsi="Arial"/>
          <w:i/>
          <w:iCs/>
          <w:sz w:val="24"/>
          <w:szCs w:val="24"/>
        </w:rPr>
        <w:t>Ple</w:t>
      </w:r>
      <w:r>
        <w:rPr>
          <w:rFonts w:ascii="Arial" w:hAnsi="Arial"/>
          <w:i/>
          <w:iCs/>
          <w:sz w:val="24"/>
          <w:szCs w:val="24"/>
        </w:rPr>
        <w:t>š</w:t>
      </w:r>
      <w:r>
        <w:rPr>
          <w:rFonts w:ascii="Arial" w:hAnsi="Arial"/>
          <w:i/>
          <w:iCs/>
          <w:sz w:val="24"/>
          <w:szCs w:val="24"/>
        </w:rPr>
        <w:t>asta pevka.</w:t>
      </w:r>
      <w:r>
        <w:rPr>
          <w:rFonts w:ascii="Arial" w:hAnsi="Arial"/>
          <w:sz w:val="24"/>
          <w:szCs w:val="24"/>
        </w:rPr>
        <w:t xml:space="preserve"> Duerenmatt, </w:t>
      </w:r>
      <w:r>
        <w:rPr>
          <w:rFonts w:ascii="Arial" w:hAnsi="Arial"/>
          <w:i/>
          <w:iCs/>
          <w:sz w:val="24"/>
          <w:szCs w:val="24"/>
        </w:rPr>
        <w:t>Fiziki</w:t>
      </w:r>
      <w:r>
        <w:rPr>
          <w:rFonts w:ascii="Arial" w:hAnsi="Arial"/>
          <w:sz w:val="24"/>
          <w:szCs w:val="24"/>
        </w:rPr>
        <w:t xml:space="preserve">, Genet. </w:t>
      </w:r>
      <w:r>
        <w:rPr>
          <w:rFonts w:ascii="Arial" w:hAnsi="Arial"/>
          <w:i/>
          <w:iCs/>
          <w:sz w:val="24"/>
          <w:szCs w:val="24"/>
        </w:rPr>
        <w:t>Balkon</w:t>
      </w:r>
      <w:r>
        <w:rPr>
          <w:rFonts w:ascii="Arial" w:hAnsi="Arial"/>
          <w:sz w:val="24"/>
          <w:szCs w:val="24"/>
        </w:rPr>
        <w:t xml:space="preserve">, Albee, </w:t>
      </w:r>
      <w:r>
        <w:rPr>
          <w:rFonts w:ascii="Arial" w:hAnsi="Arial"/>
          <w:i/>
          <w:iCs/>
          <w:sz w:val="24"/>
          <w:szCs w:val="24"/>
        </w:rPr>
        <w:t>Kdo se boji V. Woolf.</w:t>
      </w:r>
      <w:r>
        <w:rPr>
          <w:rFonts w:ascii="Arial" w:hAnsi="Arial"/>
          <w:sz w:val="24"/>
          <w:szCs w:val="24"/>
        </w:rPr>
        <w:t xml:space="preserve">  Miller, </w:t>
      </w:r>
      <w:r>
        <w:rPr>
          <w:rFonts w:ascii="Arial" w:hAnsi="Arial"/>
          <w:i/>
          <w:iCs/>
          <w:sz w:val="24"/>
          <w:szCs w:val="24"/>
        </w:rPr>
        <w:t>Smrt trgovskega potnika.</w:t>
      </w:r>
      <w:r>
        <w:rPr>
          <w:rFonts w:ascii="Arial" w:hAnsi="Arial"/>
          <w:sz w:val="24"/>
          <w:szCs w:val="24"/>
        </w:rPr>
        <w:t xml:space="preserve"> Williams, </w:t>
      </w:r>
      <w:r>
        <w:rPr>
          <w:rFonts w:ascii="Arial" w:hAnsi="Arial"/>
          <w:i/>
          <w:iCs/>
          <w:sz w:val="24"/>
          <w:szCs w:val="24"/>
        </w:rPr>
        <w:t>Tramvaj Po</w:t>
      </w:r>
      <w:r>
        <w:rPr>
          <w:rFonts w:ascii="Arial" w:hAnsi="Arial"/>
          <w:i/>
          <w:iCs/>
          <w:sz w:val="24"/>
          <w:szCs w:val="24"/>
        </w:rPr>
        <w:t>ž</w:t>
      </w:r>
      <w:r>
        <w:rPr>
          <w:rFonts w:ascii="Arial" w:hAnsi="Arial"/>
          <w:i/>
          <w:iCs/>
          <w:sz w:val="24"/>
          <w:szCs w:val="24"/>
        </w:rPr>
        <w:t>elenje.</w:t>
      </w:r>
      <w:r>
        <w:rPr>
          <w:rFonts w:ascii="Arial" w:hAnsi="Arial"/>
          <w:sz w:val="24"/>
          <w:szCs w:val="24"/>
        </w:rPr>
        <w:t xml:space="preserve"> Lorca, </w:t>
      </w:r>
      <w:r>
        <w:rPr>
          <w:rFonts w:ascii="Arial" w:hAnsi="Arial"/>
          <w:i/>
          <w:iCs/>
          <w:sz w:val="24"/>
          <w:szCs w:val="24"/>
        </w:rPr>
        <w:t>Dom Bernarde</w:t>
      </w:r>
      <w:r>
        <w:rPr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Alba</w:t>
      </w:r>
      <w:r>
        <w:rPr>
          <w:rFonts w:ascii="Arial" w:hAnsi="Arial"/>
          <w:sz w:val="24"/>
          <w:szCs w:val="24"/>
        </w:rPr>
        <w:t>. Strni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 xml:space="preserve">a. </w:t>
      </w:r>
      <w:r>
        <w:rPr>
          <w:rFonts w:ascii="Arial" w:hAnsi="Arial"/>
          <w:i/>
          <w:iCs/>
          <w:sz w:val="24"/>
          <w:szCs w:val="24"/>
        </w:rPr>
        <w:t>Ljudo</w:t>
      </w:r>
      <w:r>
        <w:rPr>
          <w:rFonts w:ascii="Arial" w:hAnsi="Arial"/>
          <w:i/>
          <w:iCs/>
          <w:sz w:val="24"/>
          <w:szCs w:val="24"/>
        </w:rPr>
        <w:t>ž</w:t>
      </w:r>
      <w:r>
        <w:rPr>
          <w:rFonts w:ascii="Arial" w:hAnsi="Arial"/>
          <w:i/>
          <w:iCs/>
          <w:sz w:val="24"/>
          <w:szCs w:val="24"/>
        </w:rPr>
        <w:t xml:space="preserve">erci, </w:t>
      </w:r>
      <w:r>
        <w:rPr>
          <w:rFonts w:ascii="Arial" w:hAnsi="Arial"/>
          <w:i/>
          <w:iCs/>
          <w:sz w:val="24"/>
          <w:szCs w:val="24"/>
        </w:rPr>
        <w:t>Ž</w:t>
      </w:r>
      <w:r>
        <w:rPr>
          <w:rFonts w:ascii="Arial" w:hAnsi="Arial"/>
          <w:i/>
          <w:iCs/>
          <w:sz w:val="24"/>
          <w:szCs w:val="24"/>
        </w:rPr>
        <w:t>abe.</w:t>
      </w:r>
      <w:r>
        <w:rPr>
          <w:rFonts w:ascii="Arial" w:hAnsi="Arial"/>
          <w:sz w:val="24"/>
          <w:szCs w:val="24"/>
        </w:rPr>
        <w:t xml:space="preserve"> Jesih, </w:t>
      </w:r>
      <w:r>
        <w:rPr>
          <w:rFonts w:ascii="Arial" w:hAnsi="Arial"/>
          <w:i/>
          <w:iCs/>
          <w:sz w:val="24"/>
          <w:szCs w:val="24"/>
        </w:rPr>
        <w:t>Grenki sade</w:t>
      </w:r>
      <w:r>
        <w:rPr>
          <w:rFonts w:ascii="Arial" w:hAnsi="Arial"/>
          <w:i/>
          <w:iCs/>
          <w:sz w:val="24"/>
          <w:szCs w:val="24"/>
        </w:rPr>
        <w:t>ž</w:t>
      </w:r>
      <w:r>
        <w:rPr>
          <w:rFonts w:ascii="Arial" w:hAnsi="Arial"/>
          <w:i/>
          <w:iCs/>
          <w:sz w:val="24"/>
          <w:szCs w:val="24"/>
        </w:rPr>
        <w:t>i pravice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Zupan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i/>
          <w:iCs/>
          <w:sz w:val="24"/>
          <w:szCs w:val="24"/>
        </w:rPr>
        <w:t>Goli pianist, Hodnik, Razred</w:t>
      </w:r>
      <w:r>
        <w:rPr>
          <w:rFonts w:ascii="Arial" w:hAnsi="Arial"/>
          <w:sz w:val="24"/>
          <w:szCs w:val="24"/>
        </w:rPr>
        <w:t>, Simona Semeni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i/>
          <w:iCs/>
          <w:sz w:val="24"/>
          <w:szCs w:val="24"/>
        </w:rPr>
        <w:t xml:space="preserve">Sedem kuharic, </w:t>
      </w:r>
      <w:r>
        <w:rPr>
          <w:rFonts w:ascii="Arial" w:hAnsi="Arial"/>
          <w:i/>
          <w:iCs/>
          <w:sz w:val="24"/>
          <w:szCs w:val="24"/>
        </w:rPr>
        <w:t>š</w:t>
      </w:r>
      <w:r>
        <w:rPr>
          <w:rFonts w:ascii="Arial" w:hAnsi="Arial"/>
          <w:i/>
          <w:iCs/>
          <w:sz w:val="24"/>
          <w:szCs w:val="24"/>
        </w:rPr>
        <w:t xml:space="preserve">tirje soldati in tri Sofije </w:t>
      </w:r>
      <w:r>
        <w:rPr>
          <w:rFonts w:ascii="Arial" w:hAnsi="Arial"/>
          <w:i/>
          <w:iCs/>
          <w:sz w:val="24"/>
          <w:szCs w:val="24"/>
        </w:rPr>
        <w:t>…</w:t>
      </w:r>
    </w:p>
    <w:p w:rsidR="00BC3BBC" w:rsidRDefault="00BC3BBC">
      <w:pPr>
        <w:pStyle w:val="Body"/>
        <w:spacing w:line="360" w:lineRule="auto"/>
      </w:pPr>
    </w:p>
    <w:p w:rsidR="00BC3BBC" w:rsidRDefault="00BC3BBC">
      <w:pPr>
        <w:pStyle w:val="Body"/>
        <w:spacing w:line="360" w:lineRule="auto"/>
      </w:pPr>
    </w:p>
    <w:sectPr w:rsidR="00BC3BB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94" w:rsidRDefault="00202A94">
      <w:r>
        <w:separator/>
      </w:r>
    </w:p>
  </w:endnote>
  <w:endnote w:type="continuationSeparator" w:id="0">
    <w:p w:rsidR="00202A94" w:rsidRDefault="0020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BC" w:rsidRDefault="00BC3B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94" w:rsidRDefault="00202A94">
      <w:r>
        <w:separator/>
      </w:r>
    </w:p>
  </w:footnote>
  <w:footnote w:type="continuationSeparator" w:id="0">
    <w:p w:rsidR="00202A94" w:rsidRDefault="00202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BC" w:rsidRDefault="00BC3B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56C89"/>
    <w:multiLevelType w:val="hybridMultilevel"/>
    <w:tmpl w:val="B296D06E"/>
    <w:numStyleLink w:val="Numbered"/>
  </w:abstractNum>
  <w:abstractNum w:abstractNumId="1">
    <w:nsid w:val="41F467AE"/>
    <w:multiLevelType w:val="hybridMultilevel"/>
    <w:tmpl w:val="B296D06E"/>
    <w:styleLink w:val="Numbered"/>
    <w:lvl w:ilvl="0" w:tplc="C43A847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BA3936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005D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C62BE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401F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029C5E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DA2370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5495B8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688B5C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0396C3C"/>
    <w:multiLevelType w:val="hybridMultilevel"/>
    <w:tmpl w:val="2B2E042C"/>
    <w:styleLink w:val="Dash"/>
    <w:lvl w:ilvl="0" w:tplc="889A255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8850D2E8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A0AE9DDC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72408C9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86D63006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E1A06680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A18AB25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10B69454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ED5EAF3E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>
    <w:nsid w:val="7A086509"/>
    <w:multiLevelType w:val="hybridMultilevel"/>
    <w:tmpl w:val="2B2E042C"/>
    <w:numStyleLink w:val="Dash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lvl w:ilvl="0" w:tplc="A5CAA064">
        <w:start w:val="1"/>
        <w:numFmt w:val="bullet"/>
        <w:lvlText w:val="-"/>
        <w:lvlJc w:val="left"/>
        <w:pPr>
          <w:ind w:left="186" w:hanging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8862AE74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2B469908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5448DDA6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CD8AA3F4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6A64EAD2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3E1C3E78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FB267710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3D08DFEA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3BBC"/>
    <w:rsid w:val="00075666"/>
    <w:rsid w:val="00202A94"/>
    <w:rsid w:val="00BC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Dash">
    <w:name w:val="Dash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Dash">
    <w:name w:val="Dash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Vignjevic</dc:creator>
  <cp:lastModifiedBy>Uporabnik</cp:lastModifiedBy>
  <cp:revision>2</cp:revision>
  <dcterms:created xsi:type="dcterms:W3CDTF">2015-11-10T07:39:00Z</dcterms:created>
  <dcterms:modified xsi:type="dcterms:W3CDTF">2015-11-10T07:39:00Z</dcterms:modified>
</cp:coreProperties>
</file>